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E22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 „</w:t>
            </w:r>
            <w:r w:rsidR="003A268C">
              <w:rPr>
                <w:rFonts w:ascii="Times New Roman" w:eastAsia="Calibri" w:hAnsi="Times New Roman" w:cs="Times New Roman"/>
                <w:sz w:val="24"/>
                <w:szCs w:val="24"/>
              </w:rPr>
              <w:t>Usluge iskopa i prijevoza na podru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čju Grada Drniša“-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E225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23/23</w:t>
            </w:r>
            <w:bookmarkStart w:id="0" w:name="_GoBack"/>
            <w:bookmarkEnd w:id="0"/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3A268C"/>
    <w:rsid w:val="004A260E"/>
    <w:rsid w:val="009A7A6C"/>
    <w:rsid w:val="00E22533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2023-03-30T12:16:00Z</dcterms:created>
  <dcterms:modified xsi:type="dcterms:W3CDTF">2023-03-30T12:16:00Z</dcterms:modified>
</cp:coreProperties>
</file>