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0353" w:rsidRDefault="00A00353" w:rsidP="005A6A5D"/>
    <w:p w:rsidR="004F2B9E" w:rsidRPr="00D14AC6" w:rsidRDefault="004F2B9E" w:rsidP="004F2B9E">
      <w:pPr>
        <w:shd w:val="clear" w:color="auto" w:fill="FFFFFF"/>
        <w:spacing w:after="0" w:line="240" w:lineRule="auto"/>
      </w:pPr>
      <w:r w:rsidRPr="00D14AC6">
        <w:rPr>
          <w:b/>
        </w:rPr>
        <w:t xml:space="preserve">Naziv i adresa Naručitelja: </w:t>
      </w:r>
      <w:r>
        <w:rPr>
          <w:b/>
        </w:rPr>
        <w:t xml:space="preserve"> Grad Drniš, Trg kralja Tomislava 1, 22320 Drniš</w:t>
      </w:r>
    </w:p>
    <w:p w:rsidR="004F2B9E" w:rsidRDefault="004F2B9E" w:rsidP="004F2B9E">
      <w:pPr>
        <w:shd w:val="clear" w:color="auto" w:fill="FFFFFF"/>
        <w:spacing w:after="0" w:line="240" w:lineRule="auto"/>
        <w:jc w:val="both"/>
        <w:rPr>
          <w:b/>
        </w:rPr>
      </w:pPr>
      <w:r w:rsidRPr="00D14AC6">
        <w:rPr>
          <w:b/>
        </w:rPr>
        <w:t xml:space="preserve">Predmet nabave: </w:t>
      </w:r>
      <w:r w:rsidRPr="00D14AC6">
        <w:t>Poziv na dostavu ponuda za nabavu uslug</w:t>
      </w:r>
      <w:r>
        <w:t>e</w:t>
      </w:r>
      <w:r w:rsidRPr="00D14AC6">
        <w:rPr>
          <w:b/>
        </w:rPr>
        <w:t xml:space="preserve"> </w:t>
      </w:r>
      <w:bookmarkStart w:id="0" w:name="_Hlk497824671"/>
      <w:r>
        <w:rPr>
          <w:iCs/>
        </w:rPr>
        <w:t>i</w:t>
      </w:r>
      <w:r w:rsidRPr="006E4090">
        <w:rPr>
          <w:iCs/>
        </w:rPr>
        <w:t>zrad</w:t>
      </w:r>
      <w:r>
        <w:rPr>
          <w:iCs/>
        </w:rPr>
        <w:t>e</w:t>
      </w:r>
      <w:r w:rsidRPr="006E4090">
        <w:rPr>
          <w:iCs/>
        </w:rPr>
        <w:t xml:space="preserve"> </w:t>
      </w:r>
      <w:r w:rsidRPr="00D14AC6">
        <w:rPr>
          <w:iCs/>
        </w:rPr>
        <w:t xml:space="preserve">Modela za bolje upravljanje i održivo korištenje prirodnih resursa područja kanjona rijeke </w:t>
      </w:r>
      <w:proofErr w:type="spellStart"/>
      <w:r>
        <w:rPr>
          <w:iCs/>
        </w:rPr>
        <w:t>Čikole</w:t>
      </w:r>
      <w:proofErr w:type="spellEnd"/>
    </w:p>
    <w:bookmarkEnd w:id="0"/>
    <w:p w:rsidR="004F2B9E" w:rsidRPr="00D14AC6" w:rsidRDefault="004F2B9E" w:rsidP="004F2B9E">
      <w:pPr>
        <w:spacing w:after="0" w:line="240" w:lineRule="auto"/>
      </w:pPr>
    </w:p>
    <w:p w:rsidR="004F2B9E" w:rsidRDefault="004F2B9E" w:rsidP="004F2B9E">
      <w:pPr>
        <w:autoSpaceDE w:val="0"/>
        <w:autoSpaceDN w:val="0"/>
        <w:adjustRightInd w:val="0"/>
        <w:spacing w:line="240" w:lineRule="auto"/>
        <w:rPr>
          <w:b/>
          <w:sz w:val="28"/>
          <w:szCs w:val="28"/>
        </w:rPr>
      </w:pPr>
    </w:p>
    <w:p w:rsidR="004F2B9E" w:rsidRPr="00D14AC6" w:rsidRDefault="004F2B9E" w:rsidP="004F2B9E">
      <w:pPr>
        <w:autoSpaceDE w:val="0"/>
        <w:autoSpaceDN w:val="0"/>
        <w:adjustRightInd w:val="0"/>
        <w:spacing w:line="240" w:lineRule="auto"/>
        <w:rPr>
          <w:sz w:val="28"/>
          <w:szCs w:val="28"/>
        </w:rPr>
      </w:pPr>
      <w:r w:rsidRPr="00D14AC6">
        <w:rPr>
          <w:b/>
          <w:sz w:val="28"/>
          <w:szCs w:val="28"/>
        </w:rPr>
        <w:t>DIO A: Upute ponuditeljima</w:t>
      </w:r>
    </w:p>
    <w:p w:rsidR="004F2B9E" w:rsidRPr="00D14AC6" w:rsidRDefault="004F2B9E" w:rsidP="004F2B9E">
      <w:pPr>
        <w:spacing w:after="0" w:line="240" w:lineRule="auto"/>
      </w:pPr>
    </w:p>
    <w:p w:rsidR="004F2B9E" w:rsidRPr="00D14AC6" w:rsidRDefault="004F2B9E" w:rsidP="004F2B9E">
      <w:pPr>
        <w:numPr>
          <w:ilvl w:val="0"/>
          <w:numId w:val="2"/>
        </w:numPr>
        <w:shd w:val="clear" w:color="auto" w:fill="FFFFFF"/>
        <w:spacing w:after="0" w:line="240" w:lineRule="auto"/>
        <w:contextualSpacing/>
        <w:jc w:val="both"/>
      </w:pPr>
      <w:r w:rsidRPr="00D14AC6">
        <w:rPr>
          <w:b/>
        </w:rPr>
        <w:t>INFORMACIJE O PODNOŠENJU PONUDE</w:t>
      </w:r>
    </w:p>
    <w:p w:rsidR="004F2B9E" w:rsidRPr="00D14AC6" w:rsidRDefault="004F2B9E" w:rsidP="004F2B9E">
      <w:pPr>
        <w:shd w:val="clear" w:color="auto" w:fill="FFFFFF"/>
        <w:spacing w:after="0" w:line="240" w:lineRule="auto"/>
      </w:pPr>
    </w:p>
    <w:p w:rsidR="004F2B9E" w:rsidRPr="00D14AC6" w:rsidRDefault="004F2B9E" w:rsidP="004F2B9E">
      <w:pPr>
        <w:pStyle w:val="Normal1"/>
        <w:spacing w:after="0" w:line="240" w:lineRule="auto"/>
        <w:jc w:val="both"/>
      </w:pPr>
      <w:r w:rsidRPr="00D14AC6">
        <w:t xml:space="preserve">Nabava usluga provodi se u </w:t>
      </w:r>
      <w:r>
        <w:t>okviru</w:t>
      </w:r>
      <w:r w:rsidRPr="00D14AC6">
        <w:t xml:space="preserve"> provedbe projekta „ADRIATIC CANYONING: Adriatic </w:t>
      </w:r>
      <w:proofErr w:type="spellStart"/>
      <w:r w:rsidRPr="00D14AC6">
        <w:t>Canyons</w:t>
      </w:r>
      <w:proofErr w:type="spellEnd"/>
      <w:r w:rsidRPr="00D14AC6">
        <w:t xml:space="preserve"> </w:t>
      </w:r>
      <w:proofErr w:type="spellStart"/>
      <w:r w:rsidRPr="00D14AC6">
        <w:t>Adventure</w:t>
      </w:r>
      <w:proofErr w:type="spellEnd"/>
      <w:r w:rsidRPr="00D14AC6">
        <w:t xml:space="preserve"> </w:t>
      </w:r>
      <w:proofErr w:type="spellStart"/>
      <w:r w:rsidRPr="00D14AC6">
        <w:t>Tours</w:t>
      </w:r>
      <w:proofErr w:type="spellEnd"/>
      <w:r w:rsidRPr="00D14AC6">
        <w:t xml:space="preserve">“. </w:t>
      </w:r>
    </w:p>
    <w:p w:rsidR="004F2B9E" w:rsidRPr="00D14AC6" w:rsidRDefault="004F2B9E" w:rsidP="004F2B9E">
      <w:pPr>
        <w:shd w:val="clear" w:color="auto" w:fill="FFFFFF"/>
        <w:spacing w:after="0" w:line="240" w:lineRule="auto"/>
        <w:jc w:val="both"/>
      </w:pPr>
    </w:p>
    <w:p w:rsidR="004F2B9E" w:rsidRDefault="004F2B9E" w:rsidP="004F2B9E">
      <w:pPr>
        <w:shd w:val="clear" w:color="auto" w:fill="FFFFFF"/>
        <w:spacing w:after="0" w:line="240" w:lineRule="auto"/>
        <w:jc w:val="both"/>
        <w:rPr>
          <w:b/>
        </w:rPr>
      </w:pPr>
      <w:r w:rsidRPr="00D14AC6">
        <w:rPr>
          <w:b/>
        </w:rPr>
        <w:t>Predmet nabave:</w:t>
      </w:r>
      <w:r w:rsidRPr="00D14AC6">
        <w:t xml:space="preserve"> </w:t>
      </w:r>
      <w:r>
        <w:t>Usluga</w:t>
      </w:r>
      <w:r w:rsidRPr="00D14AC6">
        <w:rPr>
          <w:b/>
        </w:rPr>
        <w:t xml:space="preserve"> </w:t>
      </w:r>
      <w:r>
        <w:rPr>
          <w:iCs/>
        </w:rPr>
        <w:t>i</w:t>
      </w:r>
      <w:r w:rsidRPr="006E4090">
        <w:rPr>
          <w:iCs/>
        </w:rPr>
        <w:t>zrad</w:t>
      </w:r>
      <w:r>
        <w:rPr>
          <w:iCs/>
        </w:rPr>
        <w:t>e</w:t>
      </w:r>
      <w:r w:rsidRPr="006E4090">
        <w:rPr>
          <w:iCs/>
        </w:rPr>
        <w:t xml:space="preserve"> </w:t>
      </w:r>
      <w:r w:rsidRPr="00D14AC6">
        <w:rPr>
          <w:iCs/>
        </w:rPr>
        <w:t>Modela za bolje upravljanje i održivo korištenje prirodnih resursa područja kanjona rijeke</w:t>
      </w:r>
      <w:r>
        <w:rPr>
          <w:iCs/>
        </w:rPr>
        <w:t xml:space="preserve"> </w:t>
      </w:r>
      <w:proofErr w:type="spellStart"/>
      <w:r>
        <w:rPr>
          <w:iCs/>
        </w:rPr>
        <w:t>Čikole</w:t>
      </w:r>
      <w:proofErr w:type="spellEnd"/>
    </w:p>
    <w:p w:rsidR="004F2B9E" w:rsidRPr="00D14AC6" w:rsidRDefault="004F2B9E" w:rsidP="004F2B9E">
      <w:pPr>
        <w:pStyle w:val="Normal1"/>
        <w:spacing w:after="0" w:line="240" w:lineRule="auto"/>
        <w:ind w:left="993" w:hanging="993"/>
      </w:pPr>
    </w:p>
    <w:p w:rsidR="004F2B9E" w:rsidRPr="00D14AC6" w:rsidRDefault="004F2B9E" w:rsidP="004F2B9E">
      <w:pPr>
        <w:numPr>
          <w:ilvl w:val="1"/>
          <w:numId w:val="1"/>
        </w:numPr>
        <w:shd w:val="clear" w:color="auto" w:fill="FFFFFF"/>
        <w:spacing w:after="0" w:line="240" w:lineRule="auto"/>
        <w:ind w:left="426" w:hanging="141"/>
        <w:contextualSpacing/>
        <w:jc w:val="both"/>
        <w:rPr>
          <w:b/>
        </w:rPr>
      </w:pPr>
      <w:r w:rsidRPr="00D14AC6">
        <w:rPr>
          <w:b/>
        </w:rPr>
        <w:t>O projektu</w:t>
      </w:r>
    </w:p>
    <w:p w:rsidR="004F2B9E" w:rsidRPr="00D14AC6" w:rsidRDefault="004F2B9E" w:rsidP="004F2B9E">
      <w:pPr>
        <w:shd w:val="clear" w:color="auto" w:fill="FFFFFF"/>
        <w:spacing w:after="0" w:line="240" w:lineRule="auto"/>
        <w:jc w:val="both"/>
      </w:pPr>
    </w:p>
    <w:p w:rsidR="004F2B9E" w:rsidRPr="00D14AC6" w:rsidRDefault="004F2B9E" w:rsidP="004F2B9E">
      <w:pPr>
        <w:spacing w:after="0" w:line="240" w:lineRule="auto"/>
        <w:jc w:val="both"/>
        <w:rPr>
          <w:iCs/>
        </w:rPr>
      </w:pPr>
      <w:r w:rsidRPr="00D14AC6">
        <w:rPr>
          <w:iCs/>
        </w:rPr>
        <w:t xml:space="preserve">Projekt „ADRIATIC CANYONIG – Adriatic </w:t>
      </w:r>
      <w:proofErr w:type="spellStart"/>
      <w:r w:rsidRPr="00D14AC6">
        <w:rPr>
          <w:iCs/>
        </w:rPr>
        <w:t>Canyons</w:t>
      </w:r>
      <w:proofErr w:type="spellEnd"/>
      <w:r w:rsidRPr="00D14AC6">
        <w:rPr>
          <w:iCs/>
        </w:rPr>
        <w:t xml:space="preserve"> </w:t>
      </w:r>
      <w:proofErr w:type="spellStart"/>
      <w:r w:rsidRPr="00D14AC6">
        <w:rPr>
          <w:iCs/>
        </w:rPr>
        <w:t>Adventure</w:t>
      </w:r>
      <w:proofErr w:type="spellEnd"/>
      <w:r w:rsidRPr="00D14AC6">
        <w:rPr>
          <w:iCs/>
        </w:rPr>
        <w:t xml:space="preserve"> </w:t>
      </w:r>
      <w:proofErr w:type="spellStart"/>
      <w:r w:rsidRPr="00D14AC6">
        <w:rPr>
          <w:iCs/>
        </w:rPr>
        <w:t>Tours</w:t>
      </w:r>
      <w:proofErr w:type="spellEnd"/>
      <w:r w:rsidRPr="00D14AC6">
        <w:rPr>
          <w:iCs/>
        </w:rPr>
        <w:t>“ financiran je iz INTERREG IPA Programa prekogranične suradnje Hrvatska – Bosna i Hercegovina – Crna Gora 2014.</w:t>
      </w:r>
      <w:r>
        <w:rPr>
          <w:iCs/>
        </w:rPr>
        <w:t xml:space="preserve"> </w:t>
      </w:r>
      <w:r w:rsidRPr="00D14AC6">
        <w:rPr>
          <w:iCs/>
        </w:rPr>
        <w:t>-</w:t>
      </w:r>
      <w:r>
        <w:rPr>
          <w:iCs/>
        </w:rPr>
        <w:t xml:space="preserve"> </w:t>
      </w:r>
      <w:r w:rsidRPr="00D14AC6">
        <w:rPr>
          <w:iCs/>
        </w:rPr>
        <w:t>2020., u sklopu njegove treće prioritetne osi „Unaprjeđenje razvoja turizma i očuvanje kulturne i prirodne baštine”. Ukupna vrijednost mu je 1.879.251,32 EUR, od čega je sufinanciranje iz EU sredstava 1.597.363,59</w:t>
      </w:r>
      <w:r>
        <w:rPr>
          <w:iCs/>
        </w:rPr>
        <w:t xml:space="preserve"> EUR</w:t>
      </w:r>
      <w:r w:rsidRPr="00D14AC6">
        <w:rPr>
          <w:iCs/>
        </w:rPr>
        <w:t xml:space="preserve"> odnosno 85%. Projekt koji se provodi na teritoriju tri države s provedbom je počeo 1. srpnja, a trajati će 30 mjeseci, odnosno do 31. prosinca 2019. godine.</w:t>
      </w:r>
    </w:p>
    <w:p w:rsidR="004F2B9E" w:rsidRPr="00D14AC6" w:rsidRDefault="004F2B9E" w:rsidP="004F2B9E">
      <w:pPr>
        <w:spacing w:after="0" w:line="240" w:lineRule="auto"/>
        <w:jc w:val="both"/>
        <w:rPr>
          <w:iCs/>
        </w:rPr>
      </w:pPr>
      <w:r w:rsidRPr="00D14AC6">
        <w:rPr>
          <w:iCs/>
        </w:rPr>
        <w:t>Nositelj projekta je Grad Široki Brijeg, a partneri su Općina Grude (BiH), Grad Drniš, Grad Obrovac, Razvojna agencija Zadarske županije ZADRA NOVA (Hrvatska) i Agencija za izgradnju i razvoj Herceg Novog (Crna Gora).</w:t>
      </w:r>
    </w:p>
    <w:p w:rsidR="004F2B9E" w:rsidRPr="00D14AC6" w:rsidRDefault="004F2B9E" w:rsidP="004F2B9E">
      <w:pPr>
        <w:spacing w:after="0" w:line="240" w:lineRule="auto"/>
        <w:jc w:val="both"/>
        <w:rPr>
          <w:iCs/>
        </w:rPr>
      </w:pPr>
      <w:r w:rsidRPr="00D14AC6">
        <w:rPr>
          <w:iCs/>
        </w:rPr>
        <w:t xml:space="preserve">Cilj projekta je jačanje socijalnog, gospodarskog i teritorijalnog razvoja prekograničnog područja između Hrvatske, BiH i Crne Gore kroz jačanje i diversifikaciju turističke ponude u jadranskom zaleđu. Tome će se pridonijeti i kroz izradu Zajedničkog modela za bolje upravljanje i održivo korištenje prirodnih resursa koji će omogućiti bolje upravljanje i održivo korištenje prirodne i kulturne baštine. Njime se želi potaknuti razvoj aktivnog turizma na sljedećim lokacijama: Zrmanja i </w:t>
      </w:r>
      <w:proofErr w:type="spellStart"/>
      <w:r w:rsidRPr="00D14AC6">
        <w:rPr>
          <w:iCs/>
        </w:rPr>
        <w:t>Čikola</w:t>
      </w:r>
      <w:proofErr w:type="spellEnd"/>
      <w:r w:rsidRPr="00D14AC6">
        <w:rPr>
          <w:iCs/>
        </w:rPr>
        <w:t xml:space="preserve"> u Hrvatskoj, Peć </w:t>
      </w:r>
      <w:proofErr w:type="spellStart"/>
      <w:r>
        <w:rPr>
          <w:iCs/>
        </w:rPr>
        <w:t>M</w:t>
      </w:r>
      <w:r w:rsidRPr="00D14AC6">
        <w:rPr>
          <w:iCs/>
        </w:rPr>
        <w:t>lini</w:t>
      </w:r>
      <w:proofErr w:type="spellEnd"/>
      <w:r w:rsidRPr="00D14AC6">
        <w:rPr>
          <w:iCs/>
        </w:rPr>
        <w:t xml:space="preserve"> i Borak u BiH te </w:t>
      </w:r>
      <w:proofErr w:type="spellStart"/>
      <w:r w:rsidRPr="00D14AC6">
        <w:rPr>
          <w:iCs/>
        </w:rPr>
        <w:t>Orjen</w:t>
      </w:r>
      <w:proofErr w:type="spellEnd"/>
      <w:r w:rsidRPr="00D14AC6">
        <w:rPr>
          <w:iCs/>
        </w:rPr>
        <w:t xml:space="preserve"> i </w:t>
      </w:r>
      <w:proofErr w:type="spellStart"/>
      <w:r w:rsidRPr="00D14AC6">
        <w:rPr>
          <w:iCs/>
        </w:rPr>
        <w:t>Vrbanj</w:t>
      </w:r>
      <w:proofErr w:type="spellEnd"/>
      <w:r w:rsidRPr="00D14AC6">
        <w:rPr>
          <w:iCs/>
        </w:rPr>
        <w:t xml:space="preserve"> u Crnoj Gori. Uređenjem male turističke infrastrukture, navedene destinacije jadranskog zaleđa postat će prepoznatljive kao </w:t>
      </w:r>
      <w:proofErr w:type="spellStart"/>
      <w:r w:rsidRPr="00D14AC6">
        <w:rPr>
          <w:iCs/>
        </w:rPr>
        <w:t>outdoor</w:t>
      </w:r>
      <w:proofErr w:type="spellEnd"/>
      <w:r w:rsidRPr="00D14AC6">
        <w:rPr>
          <w:iCs/>
        </w:rPr>
        <w:t xml:space="preserve"> odredišta, koja će, osim što će nadopuniti ponudu turistima koji posjećuju jadransku obalu, i sama se pozicionirati na turističkom tržištu kao prepoznatljive lokacije aktivnog turizma s novim atraktivnim turističkim sadržajima, usmjerenim ciljanim turističkim skupinama željnim aktivnog i adrenalinskog odmora.</w:t>
      </w:r>
    </w:p>
    <w:p w:rsidR="004F2B9E" w:rsidRPr="00D14AC6" w:rsidRDefault="004F2B9E" w:rsidP="004F2B9E">
      <w:pPr>
        <w:spacing w:after="0" w:line="240" w:lineRule="auto"/>
        <w:jc w:val="both"/>
        <w:rPr>
          <w:iCs/>
        </w:rPr>
      </w:pPr>
      <w:r w:rsidRPr="00D14AC6">
        <w:rPr>
          <w:iCs/>
        </w:rPr>
        <w:t xml:space="preserve">Do sada za navedena projektna područja u sve tri države nisu doneseni adekvatni dokumenti, odnosno oni koji postoje nisu razrađeni na način da se pridonese održivom upravljanju prirodnom baštinom. Upravo će se razvojem, odnosno izradom modela za bolje upravljanje i održivo korištenje prirodnih resursa pridonijeti održivom korištenju prirodne baštine projektnih područja. </w:t>
      </w:r>
    </w:p>
    <w:p w:rsidR="004F2B9E" w:rsidRDefault="004F2B9E" w:rsidP="004F2B9E">
      <w:pPr>
        <w:spacing w:after="0" w:line="240" w:lineRule="auto"/>
        <w:jc w:val="both"/>
        <w:rPr>
          <w:iCs/>
        </w:rPr>
      </w:pPr>
    </w:p>
    <w:p w:rsidR="002E3D9B" w:rsidRDefault="004F2B9E" w:rsidP="004F2B9E">
      <w:pPr>
        <w:spacing w:after="0" w:line="240" w:lineRule="auto"/>
        <w:jc w:val="both"/>
        <w:rPr>
          <w:iCs/>
        </w:rPr>
      </w:pPr>
      <w:r w:rsidRPr="00D14AC6">
        <w:rPr>
          <w:iCs/>
        </w:rPr>
        <w:t xml:space="preserve">Naime, potrebno je izraditi pojedinačne modele za bolje upravljanje i održivo korištenje prirodnih resursa projektnih područja (ukupno pet) te Zajednički model za bolje upravljanje i održivo korištenje </w:t>
      </w:r>
    </w:p>
    <w:p w:rsidR="002E3D9B" w:rsidRDefault="002E3D9B" w:rsidP="004F2B9E">
      <w:pPr>
        <w:spacing w:after="0" w:line="240" w:lineRule="auto"/>
        <w:jc w:val="both"/>
        <w:rPr>
          <w:iCs/>
        </w:rPr>
      </w:pPr>
    </w:p>
    <w:p w:rsidR="004F2B9E" w:rsidRPr="00D14AC6" w:rsidRDefault="004F2B9E" w:rsidP="004F2B9E">
      <w:pPr>
        <w:spacing w:after="0" w:line="240" w:lineRule="auto"/>
        <w:jc w:val="both"/>
        <w:rPr>
          <w:iCs/>
        </w:rPr>
      </w:pPr>
      <w:r w:rsidRPr="00D14AC6">
        <w:rPr>
          <w:iCs/>
        </w:rPr>
        <w:t>prirodnih resursa. Navedene pojedinačne modele po završetku projekta partneri će moći koristiti kao alat i smjernice za upravljanje lokacijama, a zajednički model biti će primjenjiv i na ostala područja u kojima je mogući razvoj aktivnog turizma.</w:t>
      </w:r>
    </w:p>
    <w:p w:rsidR="004F2B9E" w:rsidRPr="00D14AC6" w:rsidRDefault="004F2B9E" w:rsidP="004F2B9E">
      <w:pPr>
        <w:spacing w:after="0" w:line="240" w:lineRule="auto"/>
        <w:jc w:val="both"/>
        <w:rPr>
          <w:iCs/>
        </w:rPr>
      </w:pPr>
    </w:p>
    <w:p w:rsidR="004F2B9E" w:rsidRPr="00D14AC6" w:rsidRDefault="004F2B9E" w:rsidP="004F2B9E">
      <w:pPr>
        <w:spacing w:after="0" w:line="240" w:lineRule="auto"/>
        <w:jc w:val="both"/>
        <w:rPr>
          <w:iCs/>
        </w:rPr>
      </w:pPr>
      <w:r w:rsidRPr="00D14AC6">
        <w:rPr>
          <w:iCs/>
        </w:rPr>
        <w:t xml:space="preserve">Ciljne skupine projekta su: </w:t>
      </w:r>
    </w:p>
    <w:p w:rsidR="004F2B9E" w:rsidRPr="00D14AC6" w:rsidRDefault="004F2B9E" w:rsidP="004F2B9E">
      <w:pPr>
        <w:spacing w:after="0" w:line="240" w:lineRule="auto"/>
        <w:jc w:val="both"/>
        <w:rPr>
          <w:iCs/>
        </w:rPr>
      </w:pPr>
      <w:r w:rsidRPr="00D14AC6">
        <w:rPr>
          <w:iCs/>
        </w:rPr>
        <w:t>•</w:t>
      </w:r>
      <w:r w:rsidRPr="00D14AC6">
        <w:rPr>
          <w:iCs/>
        </w:rPr>
        <w:tab/>
        <w:t>lokalne vlasti, pružatelji infrastrukturnih usluga,</w:t>
      </w:r>
    </w:p>
    <w:p w:rsidR="004F2B9E" w:rsidRPr="00A50F2C" w:rsidRDefault="004F2B9E" w:rsidP="004F2B9E">
      <w:pPr>
        <w:spacing w:after="0" w:line="240" w:lineRule="auto"/>
        <w:ind w:left="709" w:hanging="709"/>
        <w:jc w:val="both"/>
        <w:rPr>
          <w:iCs/>
        </w:rPr>
      </w:pPr>
      <w:r w:rsidRPr="00A50F2C">
        <w:rPr>
          <w:iCs/>
        </w:rPr>
        <w:t>•</w:t>
      </w:r>
      <w:r w:rsidRPr="00A50F2C">
        <w:rPr>
          <w:iCs/>
        </w:rPr>
        <w:tab/>
        <w:t>interesne skupine, nevladine organizacije i privatni sektor (MSP) iz domene turizma,</w:t>
      </w:r>
    </w:p>
    <w:p w:rsidR="004F2B9E" w:rsidRPr="00D14AC6" w:rsidRDefault="004F2B9E" w:rsidP="004F2B9E">
      <w:pPr>
        <w:spacing w:after="0" w:line="240" w:lineRule="auto"/>
        <w:jc w:val="both"/>
      </w:pPr>
      <w:r w:rsidRPr="00D14AC6">
        <w:rPr>
          <w:iCs/>
        </w:rPr>
        <w:t>•</w:t>
      </w:r>
      <w:r w:rsidRPr="00D14AC6">
        <w:rPr>
          <w:iCs/>
        </w:rPr>
        <w:tab/>
        <w:t>opća javnost, turisti.</w:t>
      </w:r>
    </w:p>
    <w:p w:rsidR="004F2B9E" w:rsidRPr="00D14AC6" w:rsidRDefault="004F2B9E" w:rsidP="004F2B9E">
      <w:pPr>
        <w:spacing w:after="0" w:line="240" w:lineRule="auto"/>
        <w:jc w:val="both"/>
      </w:pPr>
    </w:p>
    <w:p w:rsidR="004F2B9E" w:rsidRPr="00D14AC6" w:rsidRDefault="004F2B9E" w:rsidP="004F2B9E">
      <w:pPr>
        <w:numPr>
          <w:ilvl w:val="1"/>
          <w:numId w:val="1"/>
        </w:numPr>
        <w:shd w:val="clear" w:color="auto" w:fill="FFFFFF"/>
        <w:spacing w:after="0" w:line="240" w:lineRule="auto"/>
        <w:ind w:left="426" w:hanging="141"/>
        <w:contextualSpacing/>
        <w:jc w:val="both"/>
        <w:rPr>
          <w:b/>
        </w:rPr>
      </w:pPr>
      <w:r w:rsidRPr="00D14AC6">
        <w:rPr>
          <w:b/>
        </w:rPr>
        <w:t>Rok za podnošenje ponuda</w:t>
      </w:r>
    </w:p>
    <w:p w:rsidR="004F2B9E" w:rsidRPr="00D14AC6" w:rsidRDefault="004F2B9E" w:rsidP="004F2B9E">
      <w:pPr>
        <w:shd w:val="clear" w:color="auto" w:fill="FFFFFF"/>
        <w:spacing w:after="0" w:line="240" w:lineRule="auto"/>
        <w:ind w:left="720"/>
        <w:jc w:val="both"/>
      </w:pPr>
    </w:p>
    <w:p w:rsidR="004F2B9E" w:rsidRPr="00D14AC6" w:rsidRDefault="004F2B9E" w:rsidP="004F2B9E">
      <w:pPr>
        <w:shd w:val="clear" w:color="auto" w:fill="FFFFFF"/>
        <w:spacing w:after="0" w:line="240" w:lineRule="auto"/>
        <w:jc w:val="both"/>
      </w:pPr>
      <w:r w:rsidRPr="00D14AC6">
        <w:t>Sve ponude moraju biti dostavljene do</w:t>
      </w:r>
      <w:r>
        <w:t xml:space="preserve"> </w:t>
      </w:r>
      <w:r w:rsidRPr="004F2B9E">
        <w:rPr>
          <w:b/>
        </w:rPr>
        <w:t>19</w:t>
      </w:r>
      <w:r w:rsidRPr="00A50F2C">
        <w:rPr>
          <w:b/>
        </w:rPr>
        <w:t>. prosinca</w:t>
      </w:r>
      <w:r>
        <w:rPr>
          <w:b/>
        </w:rPr>
        <w:t xml:space="preserve"> </w:t>
      </w:r>
      <w:r w:rsidRPr="00A50F2C">
        <w:rPr>
          <w:b/>
        </w:rPr>
        <w:t>2017. godine, do 1</w:t>
      </w:r>
      <w:r>
        <w:rPr>
          <w:b/>
        </w:rPr>
        <w:t>2</w:t>
      </w:r>
      <w:r w:rsidRPr="00A50F2C">
        <w:rPr>
          <w:b/>
        </w:rPr>
        <w:t>:00 sati,</w:t>
      </w:r>
      <w:r w:rsidRPr="00D14AC6">
        <w:t xml:space="preserve"> kako bi bile prihvatljive.</w:t>
      </w:r>
    </w:p>
    <w:p w:rsidR="004F2B9E" w:rsidRPr="00D14AC6" w:rsidRDefault="004F2B9E" w:rsidP="004F2B9E">
      <w:pPr>
        <w:shd w:val="clear" w:color="auto" w:fill="FFFFFF"/>
        <w:spacing w:after="0" w:line="240" w:lineRule="auto"/>
        <w:jc w:val="both"/>
      </w:pPr>
    </w:p>
    <w:p w:rsidR="004F2B9E" w:rsidRPr="00D14AC6" w:rsidRDefault="004F2B9E" w:rsidP="004F2B9E">
      <w:pPr>
        <w:shd w:val="clear" w:color="auto" w:fill="FFFFFF"/>
        <w:spacing w:after="0" w:line="240" w:lineRule="auto"/>
        <w:jc w:val="both"/>
      </w:pPr>
      <w:r w:rsidRPr="00D14AC6">
        <w:t>Ponude koje se zaprime nakon navedenog roka za dostavu ponuda će biti automatski odbačene.</w:t>
      </w:r>
    </w:p>
    <w:p w:rsidR="004F2B9E" w:rsidRPr="00D14AC6" w:rsidRDefault="004F2B9E" w:rsidP="004F2B9E">
      <w:pPr>
        <w:shd w:val="clear" w:color="auto" w:fill="FFFFFF"/>
        <w:spacing w:after="0" w:line="240" w:lineRule="auto"/>
        <w:jc w:val="both"/>
      </w:pPr>
    </w:p>
    <w:p w:rsidR="004F2B9E" w:rsidRPr="00D14AC6" w:rsidRDefault="004F2B9E" w:rsidP="004F2B9E">
      <w:pPr>
        <w:numPr>
          <w:ilvl w:val="1"/>
          <w:numId w:val="1"/>
        </w:numPr>
        <w:shd w:val="clear" w:color="auto" w:fill="FFFFFF"/>
        <w:spacing w:after="0" w:line="240" w:lineRule="auto"/>
        <w:ind w:left="426" w:hanging="141"/>
        <w:contextualSpacing/>
        <w:jc w:val="both"/>
        <w:rPr>
          <w:b/>
        </w:rPr>
      </w:pPr>
      <w:r w:rsidRPr="00D14AC6">
        <w:rPr>
          <w:b/>
        </w:rPr>
        <w:t>Način podnošenja ponuda</w:t>
      </w:r>
    </w:p>
    <w:p w:rsidR="004F2B9E" w:rsidRPr="00D14AC6" w:rsidRDefault="004F2B9E" w:rsidP="004F2B9E">
      <w:pPr>
        <w:shd w:val="clear" w:color="auto" w:fill="FFFFFF"/>
        <w:spacing w:after="0" w:line="240" w:lineRule="auto"/>
        <w:ind w:left="720"/>
        <w:jc w:val="both"/>
      </w:pPr>
    </w:p>
    <w:p w:rsidR="004F2B9E" w:rsidRDefault="004F2B9E" w:rsidP="004F2B9E">
      <w:pPr>
        <w:shd w:val="clear" w:color="auto" w:fill="FFFFFF"/>
        <w:spacing w:after="0" w:line="240" w:lineRule="auto"/>
        <w:jc w:val="both"/>
      </w:pPr>
      <w:r w:rsidRPr="00D14AC6">
        <w:t xml:space="preserve">Ponuda se mora predati putem e-pošte na adresu </w:t>
      </w:r>
      <w:r>
        <w:t xml:space="preserve"> </w:t>
      </w:r>
      <w:hyperlink r:id="rId7" w:history="1">
        <w:r w:rsidR="002E3D9B" w:rsidRPr="00397747">
          <w:rPr>
            <w:rStyle w:val="Hiperveza"/>
          </w:rPr>
          <w:t>ivana.sucic@drnis.hr</w:t>
        </w:r>
      </w:hyperlink>
      <w:r w:rsidR="002E3D9B">
        <w:t xml:space="preserve"> i na tina.bacic@drnis.hr.</w:t>
      </w:r>
    </w:p>
    <w:p w:rsidR="004F2B9E" w:rsidRPr="00D14AC6" w:rsidRDefault="004F2B9E" w:rsidP="004F2B9E">
      <w:pPr>
        <w:shd w:val="clear" w:color="auto" w:fill="FFFFFF"/>
        <w:spacing w:after="0" w:line="240" w:lineRule="auto"/>
        <w:jc w:val="both"/>
      </w:pPr>
    </w:p>
    <w:p w:rsidR="004F2B9E" w:rsidRPr="00D14AC6" w:rsidRDefault="004F2B9E" w:rsidP="004F2B9E">
      <w:pPr>
        <w:shd w:val="clear" w:color="auto" w:fill="FFFFFF"/>
        <w:tabs>
          <w:tab w:val="left" w:pos="1134"/>
        </w:tabs>
        <w:spacing w:after="0" w:line="240" w:lineRule="auto"/>
        <w:jc w:val="both"/>
      </w:pPr>
      <w:r w:rsidRPr="00D14AC6">
        <w:t xml:space="preserve">Ponuditelj </w:t>
      </w:r>
      <w:r>
        <w:t>mora</w:t>
      </w:r>
      <w:r w:rsidRPr="00D14AC6">
        <w:t xml:space="preserve"> dostaviti u privitku e-pošte:</w:t>
      </w:r>
    </w:p>
    <w:p w:rsidR="004F2B9E" w:rsidRPr="00D14AC6" w:rsidRDefault="004F2B9E" w:rsidP="004F2B9E">
      <w:pPr>
        <w:shd w:val="clear" w:color="auto" w:fill="FFFFFF"/>
        <w:tabs>
          <w:tab w:val="left" w:pos="1134"/>
        </w:tabs>
        <w:spacing w:after="0" w:line="240" w:lineRule="auto"/>
        <w:jc w:val="both"/>
      </w:pPr>
    </w:p>
    <w:p w:rsidR="004F2B9E" w:rsidRDefault="004F2B9E" w:rsidP="004F2B9E">
      <w:pPr>
        <w:numPr>
          <w:ilvl w:val="0"/>
          <w:numId w:val="6"/>
        </w:numPr>
        <w:shd w:val="clear" w:color="auto" w:fill="FFFFFF"/>
        <w:tabs>
          <w:tab w:val="left" w:pos="709"/>
        </w:tabs>
        <w:spacing w:after="120" w:line="240" w:lineRule="auto"/>
        <w:contextualSpacing/>
        <w:jc w:val="both"/>
      </w:pPr>
      <w:proofErr w:type="spellStart"/>
      <w:r w:rsidRPr="00D14AC6">
        <w:rPr>
          <w:b/>
        </w:rPr>
        <w:t>Pečatiranu</w:t>
      </w:r>
      <w:proofErr w:type="spellEnd"/>
      <w:r w:rsidRPr="00D14AC6">
        <w:rPr>
          <w:b/>
        </w:rPr>
        <w:t xml:space="preserve"> (ako je primjenjivo) i potpisanu ponudu na propisanom obrascu</w:t>
      </w:r>
      <w:r w:rsidRPr="00D14AC6">
        <w:t xml:space="preserve"> (DIO</w:t>
      </w:r>
      <w:r>
        <w:t xml:space="preserve"> </w:t>
      </w:r>
      <w:r w:rsidRPr="00D14AC6">
        <w:t>B – Obrazac ponude), u skeniranoj verziji originala,</w:t>
      </w:r>
    </w:p>
    <w:p w:rsidR="004F2B9E" w:rsidRPr="00752BD5" w:rsidRDefault="004F2B9E" w:rsidP="004F2B9E">
      <w:pPr>
        <w:pStyle w:val="Tekstkomentara"/>
        <w:numPr>
          <w:ilvl w:val="0"/>
          <w:numId w:val="6"/>
        </w:numPr>
        <w:spacing w:after="120"/>
        <w:ind w:left="714" w:hanging="357"/>
        <w:jc w:val="both"/>
        <w:rPr>
          <w:color w:val="auto"/>
          <w:sz w:val="22"/>
        </w:rPr>
      </w:pPr>
      <w:proofErr w:type="spellStart"/>
      <w:r w:rsidRPr="00832726">
        <w:rPr>
          <w:b/>
          <w:color w:val="auto"/>
          <w:sz w:val="22"/>
        </w:rPr>
        <w:t>Pečatiran</w:t>
      </w:r>
      <w:proofErr w:type="spellEnd"/>
      <w:r w:rsidRPr="00832726">
        <w:rPr>
          <w:b/>
          <w:color w:val="auto"/>
          <w:sz w:val="22"/>
        </w:rPr>
        <w:t xml:space="preserve"> (ako je primjenjivo) i potpisan popunjeni obrazac </w:t>
      </w:r>
      <w:r w:rsidRPr="00752BD5">
        <w:rPr>
          <w:b/>
          <w:color w:val="auto"/>
          <w:sz w:val="22"/>
        </w:rPr>
        <w:t>Popis izvršenih ugovora ključnog stručnjaka</w:t>
      </w:r>
      <w:r>
        <w:rPr>
          <w:color w:val="auto"/>
          <w:sz w:val="22"/>
        </w:rPr>
        <w:t xml:space="preserve"> </w:t>
      </w:r>
      <w:r w:rsidRPr="00752BD5">
        <w:rPr>
          <w:color w:val="auto"/>
          <w:sz w:val="22"/>
        </w:rPr>
        <w:t>(</w:t>
      </w:r>
      <w:smartTag w:uri="urn:schemas-microsoft-com:office:smarttags" w:element="stockticker">
        <w:r w:rsidRPr="00752BD5">
          <w:rPr>
            <w:color w:val="auto"/>
            <w:sz w:val="22"/>
          </w:rPr>
          <w:t>DIO</w:t>
        </w:r>
      </w:smartTag>
      <w:r w:rsidRPr="00752BD5">
        <w:rPr>
          <w:color w:val="auto"/>
          <w:sz w:val="22"/>
        </w:rPr>
        <w:t xml:space="preserve"> C), u skeniranoj verziji originala te skenirane originalne </w:t>
      </w:r>
      <w:r>
        <w:rPr>
          <w:color w:val="auto"/>
          <w:sz w:val="22"/>
        </w:rPr>
        <w:t xml:space="preserve">dokaze o izvršenju: </w:t>
      </w:r>
      <w:r w:rsidRPr="00752BD5">
        <w:rPr>
          <w:color w:val="auto"/>
          <w:sz w:val="22"/>
        </w:rPr>
        <w:t>potvrde poslodavca da je imenovani stručnjak izvršio navedeni ugovoreni pos</w:t>
      </w:r>
      <w:r>
        <w:rPr>
          <w:color w:val="auto"/>
          <w:sz w:val="22"/>
        </w:rPr>
        <w:t>ao ili ugovor o izvršenju posla,</w:t>
      </w:r>
      <w:r w:rsidRPr="00752BD5">
        <w:rPr>
          <w:color w:val="auto"/>
          <w:sz w:val="22"/>
        </w:rPr>
        <w:t xml:space="preserve"> ko</w:t>
      </w:r>
      <w:r>
        <w:rPr>
          <w:color w:val="auto"/>
          <w:sz w:val="22"/>
        </w:rPr>
        <w:t>ji se odnosio na iste ili srodne poslove</w:t>
      </w:r>
      <w:r w:rsidRPr="00752BD5">
        <w:rPr>
          <w:color w:val="auto"/>
          <w:sz w:val="22"/>
        </w:rPr>
        <w:t xml:space="preserve"> predmetu nabave.</w:t>
      </w:r>
    </w:p>
    <w:p w:rsidR="004F2B9E" w:rsidRPr="00D359C6" w:rsidRDefault="004F2B9E" w:rsidP="004F2B9E">
      <w:pPr>
        <w:numPr>
          <w:ilvl w:val="0"/>
          <w:numId w:val="6"/>
        </w:numPr>
        <w:spacing w:after="120"/>
        <w:ind w:left="714" w:hanging="357"/>
        <w:jc w:val="both"/>
      </w:pPr>
      <w:r w:rsidRPr="00D359C6">
        <w:rPr>
          <w:b/>
        </w:rPr>
        <w:t>Presliku dokaza o registraciji</w:t>
      </w:r>
      <w:r w:rsidRPr="00D359C6">
        <w:t xml:space="preserve"> </w:t>
      </w:r>
      <w:r w:rsidRPr="00D359C6">
        <w:rPr>
          <w:b/>
        </w:rPr>
        <w:t>(ako je primjenjivo</w:t>
      </w:r>
      <w:r w:rsidRPr="00D359C6">
        <w:t>) kojim se dokazuje da ima registriranu djelatnost sukladno predmetu nabave.</w:t>
      </w:r>
    </w:p>
    <w:p w:rsidR="004F2B9E" w:rsidRDefault="004F2B9E" w:rsidP="004F2B9E">
      <w:pPr>
        <w:shd w:val="clear" w:color="auto" w:fill="FFFFFF"/>
        <w:tabs>
          <w:tab w:val="left" w:pos="1134"/>
        </w:tabs>
        <w:spacing w:after="0" w:line="240" w:lineRule="auto"/>
        <w:jc w:val="both"/>
      </w:pPr>
      <w:r w:rsidRPr="00D14AC6">
        <w:t xml:space="preserve">Ponude koje nisu dostavljene u skladu s navedenim neće biti prihvatljive. </w:t>
      </w:r>
    </w:p>
    <w:p w:rsidR="004F2B9E" w:rsidRDefault="004F2B9E" w:rsidP="004F2B9E">
      <w:pPr>
        <w:shd w:val="clear" w:color="auto" w:fill="FFFFFF"/>
        <w:tabs>
          <w:tab w:val="left" w:pos="1134"/>
        </w:tabs>
        <w:spacing w:after="0" w:line="240" w:lineRule="auto"/>
        <w:jc w:val="both"/>
      </w:pPr>
    </w:p>
    <w:p w:rsidR="004F2B9E" w:rsidRDefault="004F2B9E" w:rsidP="004F2B9E">
      <w:pPr>
        <w:shd w:val="clear" w:color="auto" w:fill="FFFFFF"/>
        <w:spacing w:after="0" w:line="240" w:lineRule="auto"/>
        <w:jc w:val="both"/>
      </w:pPr>
      <w:r w:rsidRPr="00D14AC6">
        <w:t>Poruka e-pošte mora jasno sadržavati sljedeće:</w:t>
      </w:r>
    </w:p>
    <w:p w:rsidR="004F2B9E" w:rsidRPr="00D14AC6" w:rsidRDefault="004F2B9E" w:rsidP="004F2B9E">
      <w:pPr>
        <w:shd w:val="clear" w:color="auto" w:fill="FFFFFF"/>
        <w:spacing w:after="0" w:line="240" w:lineRule="auto"/>
        <w:jc w:val="both"/>
      </w:pPr>
    </w:p>
    <w:p w:rsidR="004F2B9E" w:rsidRPr="00D14AC6" w:rsidRDefault="004F2B9E" w:rsidP="004F2B9E">
      <w:pPr>
        <w:numPr>
          <w:ilvl w:val="0"/>
          <w:numId w:val="3"/>
        </w:numPr>
        <w:shd w:val="clear" w:color="auto" w:fill="FFFFFF"/>
        <w:tabs>
          <w:tab w:val="left" w:pos="709"/>
        </w:tabs>
        <w:spacing w:line="240" w:lineRule="auto"/>
        <w:ind w:left="709" w:hanging="283"/>
        <w:jc w:val="both"/>
        <w:rPr>
          <w:iCs/>
        </w:rPr>
      </w:pPr>
      <w:r w:rsidRPr="00D14AC6">
        <w:rPr>
          <w:b/>
        </w:rPr>
        <w:t>Predmet</w:t>
      </w:r>
      <w:r>
        <w:rPr>
          <w:b/>
        </w:rPr>
        <w:t xml:space="preserve"> nabave </w:t>
      </w:r>
      <w:r w:rsidRPr="002418F6">
        <w:t>(u subjektu</w:t>
      </w:r>
      <w:r>
        <w:t xml:space="preserve"> </w:t>
      </w:r>
      <w:r w:rsidRPr="002418F6">
        <w:t>e-pošte):</w:t>
      </w:r>
      <w:r w:rsidRPr="00D14AC6">
        <w:t xml:space="preserve"> </w:t>
      </w:r>
      <w:r>
        <w:t>U</w:t>
      </w:r>
      <w:r w:rsidRPr="00D14AC6">
        <w:t xml:space="preserve">sluga izrade </w:t>
      </w:r>
      <w:r w:rsidR="00930DDA">
        <w:t>Mod</w:t>
      </w:r>
      <w:r w:rsidRPr="00D14AC6">
        <w:rPr>
          <w:iCs/>
        </w:rPr>
        <w:t xml:space="preserve">ela za bolje upravljanje i održivo korištenje prirodnih resursa područja kanjona rijeke </w:t>
      </w:r>
      <w:proofErr w:type="spellStart"/>
      <w:r w:rsidR="00E733F7">
        <w:rPr>
          <w:iCs/>
        </w:rPr>
        <w:t>Čikole</w:t>
      </w:r>
      <w:proofErr w:type="spellEnd"/>
    </w:p>
    <w:p w:rsidR="004F2B9E" w:rsidRDefault="004F2B9E" w:rsidP="004F2B9E">
      <w:pPr>
        <w:numPr>
          <w:ilvl w:val="0"/>
          <w:numId w:val="3"/>
        </w:numPr>
        <w:shd w:val="clear" w:color="auto" w:fill="FFFFFF"/>
        <w:spacing w:after="0" w:line="240" w:lineRule="auto"/>
        <w:ind w:left="709" w:hanging="283"/>
        <w:jc w:val="both"/>
      </w:pPr>
      <w:r w:rsidRPr="00D14AC6">
        <w:rPr>
          <w:b/>
        </w:rPr>
        <w:t>Naziv i adresa Ponuditelja</w:t>
      </w:r>
      <w:r w:rsidRPr="00D14AC6">
        <w:t xml:space="preserve"> (u tekstu</w:t>
      </w:r>
      <w:r>
        <w:t xml:space="preserve"> e-pošte)</w:t>
      </w:r>
    </w:p>
    <w:p w:rsidR="004F2B9E" w:rsidRDefault="004F2B9E" w:rsidP="004F2B9E">
      <w:pPr>
        <w:shd w:val="clear" w:color="auto" w:fill="FFFFFF"/>
        <w:spacing w:after="0" w:line="240" w:lineRule="auto"/>
        <w:jc w:val="both"/>
      </w:pPr>
    </w:p>
    <w:p w:rsidR="004F2B9E" w:rsidRDefault="004F2B9E" w:rsidP="004F2B9E">
      <w:pPr>
        <w:shd w:val="clear" w:color="auto" w:fill="FFFFFF"/>
        <w:spacing w:after="0" w:line="240" w:lineRule="auto"/>
        <w:jc w:val="both"/>
      </w:pPr>
    </w:p>
    <w:p w:rsidR="004F2B9E" w:rsidRDefault="004F2B9E" w:rsidP="004F2B9E">
      <w:pPr>
        <w:shd w:val="clear" w:color="auto" w:fill="FFFFFF"/>
        <w:spacing w:after="0" w:line="240" w:lineRule="auto"/>
        <w:jc w:val="both"/>
      </w:pPr>
    </w:p>
    <w:p w:rsidR="004F2B9E" w:rsidRDefault="004F2B9E" w:rsidP="004F2B9E">
      <w:pPr>
        <w:shd w:val="clear" w:color="auto" w:fill="FFFFFF"/>
        <w:spacing w:after="0" w:line="240" w:lineRule="auto"/>
        <w:jc w:val="both"/>
      </w:pPr>
    </w:p>
    <w:p w:rsidR="004F2B9E" w:rsidRPr="00D14AC6" w:rsidRDefault="004F2B9E" w:rsidP="004F2B9E">
      <w:pPr>
        <w:shd w:val="clear" w:color="auto" w:fill="FFFFFF"/>
        <w:spacing w:after="0" w:line="240" w:lineRule="auto"/>
        <w:jc w:val="both"/>
      </w:pPr>
    </w:p>
    <w:p w:rsidR="004F2B9E" w:rsidRPr="00D14AC6" w:rsidRDefault="004F2B9E" w:rsidP="004F2B9E">
      <w:pPr>
        <w:shd w:val="clear" w:color="auto" w:fill="FFFFFF"/>
        <w:tabs>
          <w:tab w:val="left" w:pos="1134"/>
        </w:tabs>
        <w:spacing w:after="0" w:line="240" w:lineRule="auto"/>
        <w:ind w:left="1134"/>
        <w:jc w:val="both"/>
      </w:pPr>
    </w:p>
    <w:p w:rsidR="004F2B9E" w:rsidRDefault="004F2B9E" w:rsidP="004F2B9E">
      <w:pPr>
        <w:shd w:val="clear" w:color="auto" w:fill="FFFFFF"/>
        <w:tabs>
          <w:tab w:val="left" w:pos="1134"/>
        </w:tabs>
        <w:spacing w:after="0" w:line="240" w:lineRule="auto"/>
        <w:jc w:val="both"/>
      </w:pPr>
    </w:p>
    <w:p w:rsidR="004F2B9E" w:rsidRPr="00D14AC6" w:rsidRDefault="004F2B9E" w:rsidP="004F2B9E">
      <w:pPr>
        <w:numPr>
          <w:ilvl w:val="0"/>
          <w:numId w:val="2"/>
        </w:numPr>
        <w:shd w:val="clear" w:color="auto" w:fill="FFFFFF"/>
        <w:spacing w:after="0" w:line="240" w:lineRule="auto"/>
        <w:contextualSpacing/>
      </w:pPr>
      <w:r w:rsidRPr="00D14AC6">
        <w:rPr>
          <w:b/>
        </w:rPr>
        <w:t>OPIS PREDMETA NABAVE</w:t>
      </w:r>
    </w:p>
    <w:p w:rsidR="004F2B9E" w:rsidRPr="00D14AC6" w:rsidRDefault="004F2B9E" w:rsidP="004F2B9E">
      <w:pPr>
        <w:shd w:val="clear" w:color="auto" w:fill="FFFFFF"/>
        <w:spacing w:after="0" w:line="240" w:lineRule="auto"/>
      </w:pPr>
    </w:p>
    <w:p w:rsidR="004F2B9E" w:rsidRPr="00D14AC6" w:rsidRDefault="004F2B9E" w:rsidP="004F2B9E">
      <w:pPr>
        <w:shd w:val="clear" w:color="auto" w:fill="FFFFFF"/>
        <w:spacing w:after="0" w:line="240" w:lineRule="auto"/>
      </w:pPr>
      <w:r w:rsidRPr="00D14AC6">
        <w:t xml:space="preserve">Od ponuditelja se traži isporuka sljedećih usluga: </w:t>
      </w:r>
    </w:p>
    <w:p w:rsidR="004F2B9E" w:rsidRPr="00D14AC6" w:rsidRDefault="004F2B9E" w:rsidP="004F2B9E">
      <w:pPr>
        <w:shd w:val="clear" w:color="auto" w:fill="FFFFFF"/>
        <w:spacing w:after="0" w:line="240" w:lineRule="auto"/>
      </w:pPr>
    </w:p>
    <w:p w:rsidR="004F2B9E" w:rsidRDefault="00D46DB4" w:rsidP="004F2B9E">
      <w:pPr>
        <w:shd w:val="clear" w:color="auto" w:fill="FFFFFF"/>
        <w:spacing w:after="0" w:line="240" w:lineRule="auto"/>
        <w:rPr>
          <w:iCs/>
        </w:rPr>
      </w:pPr>
      <w:r>
        <w:t>I</w:t>
      </w:r>
      <w:r w:rsidR="004F2B9E">
        <w:t>zrada</w:t>
      </w:r>
      <w:r w:rsidR="004F2B9E" w:rsidRPr="00D14AC6">
        <w:t xml:space="preserve"> </w:t>
      </w:r>
      <w:r w:rsidR="004F2B9E" w:rsidRPr="00D14AC6">
        <w:rPr>
          <w:iCs/>
        </w:rPr>
        <w:t>Modela za bolje upravljanje i održivo korištenje prirodnih resursa</w:t>
      </w:r>
      <w:r w:rsidR="00E733F7">
        <w:rPr>
          <w:iCs/>
        </w:rPr>
        <w:t xml:space="preserve"> područja kanjona rijeke </w:t>
      </w:r>
      <w:proofErr w:type="spellStart"/>
      <w:r w:rsidR="00E733F7">
        <w:rPr>
          <w:iCs/>
        </w:rPr>
        <w:t>Čikole</w:t>
      </w:r>
      <w:proofErr w:type="spellEnd"/>
    </w:p>
    <w:p w:rsidR="004F2B9E" w:rsidRPr="00D14AC6" w:rsidRDefault="004F2B9E" w:rsidP="004F2B9E">
      <w:pPr>
        <w:shd w:val="clear" w:color="auto" w:fill="FFFFFF"/>
        <w:spacing w:after="0" w:line="240" w:lineRule="auto"/>
      </w:pPr>
    </w:p>
    <w:tbl>
      <w:tblPr>
        <w:tblW w:w="90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675"/>
        <w:gridCol w:w="7371"/>
        <w:gridCol w:w="21"/>
      </w:tblGrid>
      <w:tr w:rsidR="00507489" w:rsidRPr="00500764" w:rsidTr="00507489">
        <w:trPr>
          <w:jc w:val="center"/>
        </w:trPr>
        <w:tc>
          <w:tcPr>
            <w:tcW w:w="1675" w:type="dxa"/>
            <w:shd w:val="clear" w:color="auto" w:fill="A6A6A6"/>
            <w:vAlign w:val="center"/>
          </w:tcPr>
          <w:p w:rsidR="00507489" w:rsidRPr="00500764" w:rsidRDefault="00507489" w:rsidP="005B5F19">
            <w:pPr>
              <w:spacing w:after="0" w:line="240" w:lineRule="auto"/>
              <w:jc w:val="center"/>
              <w:rPr>
                <w:b/>
              </w:rPr>
            </w:pPr>
            <w:r w:rsidRPr="00500764">
              <w:rPr>
                <w:b/>
              </w:rPr>
              <w:t>Naziv</w:t>
            </w:r>
          </w:p>
        </w:tc>
        <w:tc>
          <w:tcPr>
            <w:tcW w:w="7392" w:type="dxa"/>
            <w:gridSpan w:val="2"/>
            <w:shd w:val="clear" w:color="auto" w:fill="A6A6A6"/>
            <w:vAlign w:val="center"/>
          </w:tcPr>
          <w:p w:rsidR="00507489" w:rsidRPr="00500764" w:rsidRDefault="00507489" w:rsidP="005B5F19">
            <w:pPr>
              <w:spacing w:after="0" w:line="240" w:lineRule="auto"/>
              <w:jc w:val="center"/>
              <w:rPr>
                <w:b/>
              </w:rPr>
            </w:pPr>
            <w:r w:rsidRPr="00500764">
              <w:rPr>
                <w:b/>
              </w:rPr>
              <w:t>Opis</w:t>
            </w:r>
          </w:p>
        </w:tc>
      </w:tr>
      <w:tr w:rsidR="00507489" w:rsidRPr="00500764" w:rsidTr="00507489">
        <w:trPr>
          <w:trHeight w:val="3015"/>
          <w:jc w:val="center"/>
        </w:trPr>
        <w:tc>
          <w:tcPr>
            <w:tcW w:w="1675" w:type="dxa"/>
            <w:shd w:val="clear" w:color="auto" w:fill="auto"/>
            <w:vAlign w:val="center"/>
          </w:tcPr>
          <w:p w:rsidR="00507489" w:rsidRPr="00500764" w:rsidRDefault="00507489" w:rsidP="005B5F19">
            <w:pPr>
              <w:spacing w:after="0" w:line="240" w:lineRule="auto"/>
            </w:pPr>
            <w:r w:rsidRPr="00500764">
              <w:rPr>
                <w:iCs/>
              </w:rPr>
              <w:t xml:space="preserve">Izrada Modela za bolje upravljanje i održivo korištenje prirodnih resursa područja kanjona </w:t>
            </w:r>
            <w:r>
              <w:rPr>
                <w:iCs/>
              </w:rPr>
              <w:t xml:space="preserve">rijeke </w:t>
            </w:r>
            <w:proofErr w:type="spellStart"/>
            <w:r>
              <w:rPr>
                <w:iCs/>
              </w:rPr>
              <w:t>Čikole</w:t>
            </w:r>
            <w:proofErr w:type="spellEnd"/>
          </w:p>
        </w:tc>
        <w:tc>
          <w:tcPr>
            <w:tcW w:w="7392" w:type="dxa"/>
            <w:gridSpan w:val="2"/>
            <w:shd w:val="clear" w:color="auto" w:fill="auto"/>
            <w:vAlign w:val="center"/>
          </w:tcPr>
          <w:p w:rsidR="00507489" w:rsidRPr="00500764" w:rsidRDefault="00507489" w:rsidP="005B5F19">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pPr>
            <w:r w:rsidRPr="00500764">
              <w:t>Model za bolje upravljanje i održivo korištenje prirodnih resursa</w:t>
            </w:r>
            <w:r>
              <w:t>,</w:t>
            </w:r>
            <w:r w:rsidRPr="00500764">
              <w:t xml:space="preserve"> koji je vezan uz projektno područje kanjona rijeke </w:t>
            </w:r>
            <w:proofErr w:type="spellStart"/>
            <w:r>
              <w:t>Čikole</w:t>
            </w:r>
            <w:proofErr w:type="spellEnd"/>
            <w:r w:rsidRPr="00500764">
              <w:t>, a koji će poslužiti i kao input za izradu Zajedničkog modela.</w:t>
            </w:r>
          </w:p>
          <w:p w:rsidR="00507489" w:rsidRPr="00500764" w:rsidRDefault="00507489" w:rsidP="005B5F19">
            <w:pPr>
              <w:pBdr>
                <w:top w:val="none" w:sz="0" w:space="0" w:color="auto"/>
                <w:left w:val="none" w:sz="0" w:space="0" w:color="auto"/>
                <w:bottom w:val="none" w:sz="0" w:space="0" w:color="auto"/>
                <w:right w:val="none" w:sz="0" w:space="0" w:color="auto"/>
                <w:between w:val="none" w:sz="0" w:space="0" w:color="auto"/>
              </w:pBdr>
              <w:spacing w:after="0" w:line="276" w:lineRule="auto"/>
              <w:jc w:val="both"/>
              <w:rPr>
                <w:iCs/>
              </w:rPr>
            </w:pPr>
            <w:r w:rsidRPr="00500764">
              <w:rPr>
                <w:iCs/>
              </w:rPr>
              <w:t xml:space="preserve">Pružatelj usluge treba, u dogovoru s naručiteljem i projektnim timom obaviti sljedeće zadatke: </w:t>
            </w:r>
          </w:p>
          <w:p w:rsidR="00507489" w:rsidRPr="00500764" w:rsidRDefault="00507489" w:rsidP="004F2B9E">
            <w:pPr>
              <w:numPr>
                <w:ilvl w:val="0"/>
                <w:numId w:val="4"/>
              </w:numPr>
              <w:pBdr>
                <w:top w:val="none" w:sz="0" w:space="0" w:color="auto"/>
                <w:left w:val="none" w:sz="0" w:space="0" w:color="auto"/>
                <w:bottom w:val="none" w:sz="0" w:space="0" w:color="auto"/>
                <w:right w:val="none" w:sz="0" w:space="0" w:color="auto"/>
                <w:between w:val="none" w:sz="0" w:space="0" w:color="auto"/>
              </w:pBdr>
              <w:spacing w:after="0" w:line="276" w:lineRule="auto"/>
              <w:jc w:val="both"/>
              <w:rPr>
                <w:iCs/>
              </w:rPr>
            </w:pPr>
            <w:r w:rsidRPr="00500764">
              <w:rPr>
                <w:iCs/>
              </w:rPr>
              <w:t xml:space="preserve">Izrada prvog nacrta Modela za bolje upravljanje i održivo korištenje prirodnih resursa područja kanjona rijeke </w:t>
            </w:r>
            <w:proofErr w:type="spellStart"/>
            <w:r>
              <w:rPr>
                <w:iCs/>
              </w:rPr>
              <w:t>Čikole</w:t>
            </w:r>
            <w:proofErr w:type="spellEnd"/>
            <w:r>
              <w:rPr>
                <w:iCs/>
              </w:rPr>
              <w:t>;</w:t>
            </w:r>
          </w:p>
          <w:p w:rsidR="00507489" w:rsidRPr="00500764" w:rsidRDefault="00507489" w:rsidP="00E733F7">
            <w:pPr>
              <w:numPr>
                <w:ilvl w:val="0"/>
                <w:numId w:val="4"/>
              </w:numPr>
              <w:pBdr>
                <w:top w:val="none" w:sz="0" w:space="0" w:color="000000"/>
                <w:left w:val="none" w:sz="0" w:space="0" w:color="000000"/>
                <w:bottom w:val="none" w:sz="0" w:space="0" w:color="000000"/>
                <w:right w:val="none" w:sz="0" w:space="0" w:color="000000"/>
                <w:between w:val="none" w:sz="0" w:space="0" w:color="000000"/>
              </w:pBdr>
              <w:spacing w:after="0" w:line="240" w:lineRule="auto"/>
              <w:jc w:val="both"/>
            </w:pPr>
            <w:r>
              <w:rPr>
                <w:iCs/>
              </w:rPr>
              <w:t xml:space="preserve">Izrada </w:t>
            </w:r>
            <w:r w:rsidRPr="00133B4E">
              <w:rPr>
                <w:iCs/>
              </w:rPr>
              <w:t xml:space="preserve">finalne verzije Modela za bolje upravljanje i održivo korištenje prirodnih resursa područja kanjona rijeke </w:t>
            </w:r>
            <w:proofErr w:type="spellStart"/>
            <w:r>
              <w:rPr>
                <w:iCs/>
              </w:rPr>
              <w:t>Čikole</w:t>
            </w:r>
            <w:proofErr w:type="spellEnd"/>
            <w:r>
              <w:rPr>
                <w:iCs/>
              </w:rPr>
              <w:t xml:space="preserve"> .</w:t>
            </w:r>
          </w:p>
        </w:tc>
      </w:tr>
      <w:tr w:rsidR="004F2B9E" w:rsidRPr="00500764" w:rsidTr="00507489">
        <w:trPr>
          <w:gridAfter w:val="1"/>
          <w:wAfter w:w="21" w:type="dxa"/>
          <w:trHeight w:val="3015"/>
          <w:jc w:val="center"/>
        </w:trPr>
        <w:tc>
          <w:tcPr>
            <w:tcW w:w="9046" w:type="dxa"/>
            <w:gridSpan w:val="2"/>
            <w:shd w:val="clear" w:color="auto" w:fill="auto"/>
            <w:vAlign w:val="center"/>
          </w:tcPr>
          <w:p w:rsidR="004F2B9E" w:rsidRPr="00500764" w:rsidRDefault="004F2B9E" w:rsidP="005B5F19">
            <w:pPr>
              <w:spacing w:after="0" w:line="240" w:lineRule="auto"/>
            </w:pPr>
            <w:r w:rsidRPr="00500764">
              <w:t>Očekivani rezultati:</w:t>
            </w:r>
          </w:p>
          <w:p w:rsidR="004F2B9E" w:rsidRPr="00500764" w:rsidRDefault="004F2B9E" w:rsidP="005B5F19">
            <w:pPr>
              <w:spacing w:after="0" w:line="240" w:lineRule="auto"/>
              <w:rPr>
                <w:iCs/>
              </w:rPr>
            </w:pPr>
          </w:p>
          <w:p w:rsidR="004F2B9E" w:rsidRPr="00F157C4" w:rsidRDefault="004F2B9E" w:rsidP="004F2B9E">
            <w:pPr>
              <w:pStyle w:val="Odlomakpopisa"/>
              <w:numPr>
                <w:ilvl w:val="0"/>
                <w:numId w:val="7"/>
              </w:numPr>
              <w:spacing w:line="276" w:lineRule="auto"/>
              <w:rPr>
                <w:iCs/>
              </w:rPr>
            </w:pPr>
            <w:r w:rsidRPr="00F157C4">
              <w:rPr>
                <w:iCs/>
              </w:rPr>
              <w:t xml:space="preserve">održana dva radna sastanka radne skupine; </w:t>
            </w:r>
          </w:p>
          <w:p w:rsidR="004F2B9E" w:rsidRPr="00F157C4" w:rsidRDefault="004F2B9E" w:rsidP="004F2B9E">
            <w:pPr>
              <w:pStyle w:val="Odlomakpopisa"/>
              <w:numPr>
                <w:ilvl w:val="0"/>
                <w:numId w:val="7"/>
              </w:numPr>
              <w:spacing w:line="276" w:lineRule="auto"/>
              <w:jc w:val="both"/>
              <w:rPr>
                <w:iCs/>
              </w:rPr>
            </w:pPr>
            <w:r w:rsidRPr="00F157C4">
              <w:rPr>
                <w:iCs/>
              </w:rPr>
              <w:t>izrađen prvi nacrt Modela za bolje upravljanje i održivo korištenje prirodnih resursa</w:t>
            </w:r>
            <w:r w:rsidR="00E733F7">
              <w:rPr>
                <w:iCs/>
              </w:rPr>
              <w:t xml:space="preserve"> područja kanjona rijeke </w:t>
            </w:r>
            <w:proofErr w:type="spellStart"/>
            <w:r w:rsidR="00E733F7">
              <w:rPr>
                <w:iCs/>
              </w:rPr>
              <w:t>Čikole</w:t>
            </w:r>
            <w:proofErr w:type="spellEnd"/>
            <w:r w:rsidRPr="00F157C4">
              <w:rPr>
                <w:iCs/>
              </w:rPr>
              <w:t>;</w:t>
            </w:r>
          </w:p>
          <w:p w:rsidR="004F2B9E" w:rsidRPr="00F157C4" w:rsidRDefault="004F2B9E" w:rsidP="004F2B9E">
            <w:pPr>
              <w:pStyle w:val="Odlomakpopisa"/>
              <w:numPr>
                <w:ilvl w:val="0"/>
                <w:numId w:val="7"/>
              </w:numPr>
              <w:spacing w:line="276" w:lineRule="auto"/>
              <w:jc w:val="both"/>
            </w:pPr>
            <w:r w:rsidRPr="00F157C4">
              <w:rPr>
                <w:iCs/>
              </w:rPr>
              <w:t>izrađena finalna verzija Modela za bolje upravljanje i održivo korištenje prirodnih resursa</w:t>
            </w:r>
            <w:r w:rsidR="00E733F7">
              <w:rPr>
                <w:iCs/>
              </w:rPr>
              <w:t xml:space="preserve"> područja kanjona rijeke </w:t>
            </w:r>
            <w:proofErr w:type="spellStart"/>
            <w:r w:rsidR="00E733F7">
              <w:rPr>
                <w:iCs/>
              </w:rPr>
              <w:t>Čikole</w:t>
            </w:r>
            <w:proofErr w:type="spellEnd"/>
          </w:p>
        </w:tc>
      </w:tr>
    </w:tbl>
    <w:p w:rsidR="004F2B9E" w:rsidRDefault="004F2B9E" w:rsidP="004F2B9E">
      <w:pPr>
        <w:shd w:val="clear" w:color="auto" w:fill="FFFFFF"/>
        <w:spacing w:after="0" w:line="240" w:lineRule="auto"/>
      </w:pPr>
    </w:p>
    <w:p w:rsidR="00507489" w:rsidRPr="00D14AC6" w:rsidRDefault="00507489" w:rsidP="00507489">
      <w:pPr>
        <w:shd w:val="clear" w:color="auto" w:fill="FFFFFF"/>
        <w:spacing w:after="0" w:line="240" w:lineRule="auto"/>
        <w:jc w:val="both"/>
      </w:pPr>
      <w:r>
        <w:t xml:space="preserve">Prilikom izrade Modela za bolje upravljanje i održivo korištenje prirodnih resursa, koji je vezan uz projektno područje kanjona rijeke </w:t>
      </w:r>
      <w:proofErr w:type="spellStart"/>
      <w:r>
        <w:t>Čikole</w:t>
      </w:r>
      <w:proofErr w:type="spellEnd"/>
      <w:r>
        <w:t xml:space="preserve"> potrebno se pridržavati predložene metodologije i vremenskog plana izrade pojedinačnog modela. </w:t>
      </w:r>
    </w:p>
    <w:p w:rsidR="004F2B9E" w:rsidRPr="00D14AC6" w:rsidRDefault="004F2B9E" w:rsidP="00507489">
      <w:pPr>
        <w:spacing w:after="0" w:line="240" w:lineRule="auto"/>
        <w:jc w:val="both"/>
      </w:pPr>
    </w:p>
    <w:p w:rsidR="004F2B9E" w:rsidRDefault="004F2B9E" w:rsidP="004F2B9E">
      <w:pPr>
        <w:spacing w:after="0" w:line="240" w:lineRule="auto"/>
        <w:jc w:val="both"/>
      </w:pPr>
      <w:r w:rsidRPr="00D14AC6">
        <w:t>Valjanost ponud</w:t>
      </w:r>
      <w:r>
        <w:t>e</w:t>
      </w:r>
      <w:r w:rsidRPr="00D14AC6">
        <w:t xml:space="preserve"> je 120 dana od dana podnošenja. </w:t>
      </w:r>
    </w:p>
    <w:p w:rsidR="00507489" w:rsidRPr="00D14AC6" w:rsidRDefault="00507489" w:rsidP="004F2B9E">
      <w:pPr>
        <w:spacing w:after="0" w:line="240" w:lineRule="auto"/>
        <w:jc w:val="both"/>
      </w:pPr>
    </w:p>
    <w:p w:rsidR="004F2B9E" w:rsidRPr="00D14AC6" w:rsidRDefault="004F2B9E" w:rsidP="004F2B9E">
      <w:pPr>
        <w:spacing w:after="0" w:line="240" w:lineRule="auto"/>
        <w:jc w:val="both"/>
      </w:pPr>
    </w:p>
    <w:p w:rsidR="004F2B9E" w:rsidRPr="00D14AC6" w:rsidRDefault="004F2B9E" w:rsidP="004F2B9E">
      <w:pPr>
        <w:spacing w:after="0" w:line="240" w:lineRule="auto"/>
        <w:jc w:val="both"/>
      </w:pPr>
      <w:r w:rsidRPr="00D14AC6">
        <w:t xml:space="preserve">Rok izvršenja usluga je </w:t>
      </w:r>
      <w:r w:rsidR="00D46DB4">
        <w:t>31. kolovoza</w:t>
      </w:r>
      <w:r>
        <w:t xml:space="preserve"> 2018. godine</w:t>
      </w:r>
      <w:r w:rsidRPr="00D14AC6">
        <w:t>.</w:t>
      </w:r>
    </w:p>
    <w:p w:rsidR="004F2B9E" w:rsidRDefault="004F2B9E" w:rsidP="004F2B9E">
      <w:pPr>
        <w:spacing w:after="0" w:line="240" w:lineRule="auto"/>
        <w:jc w:val="both"/>
      </w:pPr>
    </w:p>
    <w:p w:rsidR="00E733F7" w:rsidRDefault="00E733F7" w:rsidP="004F2B9E">
      <w:pPr>
        <w:spacing w:after="0" w:line="240" w:lineRule="auto"/>
        <w:jc w:val="both"/>
      </w:pPr>
    </w:p>
    <w:p w:rsidR="00E733F7" w:rsidRDefault="00E733F7" w:rsidP="004F2B9E">
      <w:pPr>
        <w:spacing w:after="0" w:line="240" w:lineRule="auto"/>
        <w:jc w:val="both"/>
      </w:pPr>
    </w:p>
    <w:p w:rsidR="002E3D9B" w:rsidRDefault="002E3D9B" w:rsidP="004F2B9E">
      <w:pPr>
        <w:spacing w:after="0" w:line="240" w:lineRule="auto"/>
        <w:jc w:val="both"/>
      </w:pPr>
    </w:p>
    <w:p w:rsidR="002E3D9B" w:rsidRDefault="002E3D9B" w:rsidP="004F2B9E">
      <w:pPr>
        <w:spacing w:after="0" w:line="240" w:lineRule="auto"/>
        <w:jc w:val="both"/>
      </w:pPr>
    </w:p>
    <w:p w:rsidR="00E733F7" w:rsidRDefault="00E733F7" w:rsidP="004F2B9E">
      <w:pPr>
        <w:spacing w:after="0" w:line="240" w:lineRule="auto"/>
        <w:jc w:val="both"/>
      </w:pPr>
    </w:p>
    <w:p w:rsidR="00507489" w:rsidRDefault="00507489" w:rsidP="00507489">
      <w:pPr>
        <w:shd w:val="clear" w:color="auto" w:fill="FFFFFF"/>
        <w:spacing w:after="0" w:line="240" w:lineRule="auto"/>
        <w:ind w:left="720"/>
        <w:contextualSpacing/>
        <w:rPr>
          <w:b/>
        </w:rPr>
      </w:pPr>
    </w:p>
    <w:p w:rsidR="004F2B9E" w:rsidRPr="00D14AC6" w:rsidRDefault="004F2B9E" w:rsidP="004F2B9E">
      <w:pPr>
        <w:numPr>
          <w:ilvl w:val="0"/>
          <w:numId w:val="2"/>
        </w:numPr>
        <w:shd w:val="clear" w:color="auto" w:fill="FFFFFF"/>
        <w:spacing w:after="0" w:line="240" w:lineRule="auto"/>
        <w:contextualSpacing/>
        <w:rPr>
          <w:b/>
        </w:rPr>
      </w:pPr>
      <w:r w:rsidRPr="00D14AC6">
        <w:rPr>
          <w:b/>
        </w:rPr>
        <w:t xml:space="preserve">KRITERIJI ZA ODABIR </w:t>
      </w:r>
    </w:p>
    <w:p w:rsidR="004F2B9E" w:rsidRPr="00D14AC6" w:rsidRDefault="004F2B9E" w:rsidP="004F2B9E">
      <w:pPr>
        <w:spacing w:after="0" w:line="240" w:lineRule="auto"/>
        <w:jc w:val="both"/>
        <w:rPr>
          <w:b/>
        </w:rPr>
      </w:pPr>
    </w:p>
    <w:p w:rsidR="004F2B9E" w:rsidRPr="00D14AC6" w:rsidRDefault="004F2B9E" w:rsidP="004F2B9E">
      <w:pPr>
        <w:spacing w:after="0" w:line="240" w:lineRule="auto"/>
        <w:jc w:val="both"/>
      </w:pPr>
      <w:r w:rsidRPr="00D14AC6">
        <w:t xml:space="preserve">Evaluacijski tim ocijenit će sve pristigle ponude te će odabrati ponudu </w:t>
      </w:r>
      <w:r w:rsidRPr="00D14AC6">
        <w:rPr>
          <w:b/>
        </w:rPr>
        <w:t xml:space="preserve">s najboljim omjerom cijene i kvalitete ponude </w:t>
      </w:r>
      <w:r w:rsidRPr="00D14AC6">
        <w:t>rukovodeći se sljedećim kriterijima:</w:t>
      </w:r>
    </w:p>
    <w:p w:rsidR="004F2B9E" w:rsidRDefault="004F2B9E" w:rsidP="004F2B9E">
      <w:pPr>
        <w:pStyle w:val="Odlomakpopisa"/>
        <w:numPr>
          <w:ilvl w:val="0"/>
          <w:numId w:val="5"/>
        </w:numPr>
        <w:spacing w:after="0" w:line="240" w:lineRule="auto"/>
        <w:jc w:val="both"/>
      </w:pPr>
      <w:r>
        <w:t>I</w:t>
      </w:r>
      <w:r w:rsidRPr="005443DC">
        <w:t xml:space="preserve">skustvo ključnog stručnjaka - </w:t>
      </w:r>
      <w:r>
        <w:t xml:space="preserve">najviše </w:t>
      </w:r>
      <w:r w:rsidR="00D46DB4">
        <w:t>7</w:t>
      </w:r>
      <w:r w:rsidRPr="00832726">
        <w:t>0 bodova</w:t>
      </w:r>
    </w:p>
    <w:p w:rsidR="004F2B9E" w:rsidRPr="00017F3B" w:rsidRDefault="004F2B9E" w:rsidP="004F2B9E">
      <w:pPr>
        <w:pStyle w:val="Odlomakpopisa"/>
        <w:numPr>
          <w:ilvl w:val="0"/>
          <w:numId w:val="5"/>
        </w:numPr>
        <w:spacing w:after="0" w:line="240" w:lineRule="auto"/>
        <w:jc w:val="both"/>
      </w:pPr>
      <w:r w:rsidRPr="005443DC">
        <w:t xml:space="preserve">Cijena </w:t>
      </w:r>
      <w:r>
        <w:t xml:space="preserve">- najviše </w:t>
      </w:r>
      <w:r w:rsidR="00D46DB4">
        <w:t>3</w:t>
      </w:r>
      <w:r>
        <w:t>0 bodova</w:t>
      </w:r>
    </w:p>
    <w:p w:rsidR="004F2B9E" w:rsidRPr="001F13F1" w:rsidRDefault="004F2B9E" w:rsidP="004F2B9E">
      <w:pPr>
        <w:spacing w:after="0" w:line="240" w:lineRule="auto"/>
        <w:ind w:left="720"/>
        <w:jc w:val="both"/>
        <w:rPr>
          <w:sz w:val="14"/>
        </w:rPr>
      </w:pPr>
    </w:p>
    <w:p w:rsidR="004F2B9E" w:rsidRPr="00D14AC6" w:rsidRDefault="004F2B9E" w:rsidP="004F2B9E">
      <w:pPr>
        <w:tabs>
          <w:tab w:val="left" w:pos="8222"/>
        </w:tabs>
        <w:spacing w:after="0" w:line="240" w:lineRule="auto"/>
        <w:jc w:val="both"/>
      </w:pPr>
      <w:r w:rsidRPr="00D14AC6">
        <w:t>Ponude će biti ocijenjene</w:t>
      </w:r>
      <w:r>
        <w:t xml:space="preserve"> </w:t>
      </w:r>
      <w:r w:rsidRPr="00D14AC6">
        <w:t>temeljem sljedećih kriterija:</w:t>
      </w:r>
    </w:p>
    <w:p w:rsidR="004F2B9E" w:rsidRPr="001F13F1" w:rsidRDefault="004F2B9E" w:rsidP="004F2B9E">
      <w:pPr>
        <w:tabs>
          <w:tab w:val="left" w:pos="8222"/>
        </w:tabs>
        <w:spacing w:after="0" w:line="240" w:lineRule="auto"/>
        <w:jc w:val="both"/>
        <w:rPr>
          <w:sz w:val="12"/>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703"/>
        <w:gridCol w:w="7228"/>
        <w:gridCol w:w="1131"/>
      </w:tblGrid>
      <w:tr w:rsidR="004F2B9E" w:rsidRPr="00D14AC6" w:rsidTr="005B5F19">
        <w:trPr>
          <w:trHeight w:val="592"/>
          <w:jc w:val="center"/>
        </w:trPr>
        <w:tc>
          <w:tcPr>
            <w:tcW w:w="388" w:type="pct"/>
            <w:tcBorders>
              <w:top w:val="single" w:sz="4" w:space="0" w:color="auto"/>
              <w:left w:val="single" w:sz="4" w:space="0" w:color="auto"/>
              <w:bottom w:val="single" w:sz="4" w:space="0" w:color="auto"/>
              <w:right w:val="single" w:sz="4" w:space="0" w:color="auto"/>
            </w:tcBorders>
            <w:shd w:val="clear" w:color="auto" w:fill="DEEAF6"/>
            <w:vAlign w:val="center"/>
          </w:tcPr>
          <w:p w:rsidR="004F2B9E" w:rsidRPr="00D14AC6" w:rsidRDefault="004F2B9E" w:rsidP="005B5F19">
            <w:pPr>
              <w:spacing w:after="0" w:line="240" w:lineRule="auto"/>
              <w:rPr>
                <w:b/>
              </w:rPr>
            </w:pPr>
            <w:r>
              <w:rPr>
                <w:b/>
              </w:rPr>
              <w:t>R. br.</w:t>
            </w:r>
          </w:p>
        </w:tc>
        <w:tc>
          <w:tcPr>
            <w:tcW w:w="3988" w:type="pct"/>
            <w:tcBorders>
              <w:top w:val="single" w:sz="4" w:space="0" w:color="auto"/>
              <w:left w:val="single" w:sz="4" w:space="0" w:color="auto"/>
              <w:bottom w:val="single" w:sz="4" w:space="0" w:color="auto"/>
              <w:right w:val="single" w:sz="4" w:space="0" w:color="auto"/>
            </w:tcBorders>
            <w:shd w:val="clear" w:color="auto" w:fill="DEEAF6"/>
            <w:vAlign w:val="center"/>
          </w:tcPr>
          <w:p w:rsidR="004F2B9E" w:rsidRPr="00D14AC6" w:rsidRDefault="004F2B9E" w:rsidP="005B5F19">
            <w:pPr>
              <w:spacing w:after="0" w:line="240" w:lineRule="auto"/>
              <w:rPr>
                <w:b/>
              </w:rPr>
            </w:pPr>
            <w:r w:rsidRPr="00D14AC6">
              <w:rPr>
                <w:b/>
              </w:rPr>
              <w:t xml:space="preserve">Kriterij ocjenjivanja </w:t>
            </w:r>
          </w:p>
        </w:tc>
        <w:tc>
          <w:tcPr>
            <w:tcW w:w="624" w:type="pct"/>
            <w:tcBorders>
              <w:top w:val="single" w:sz="4" w:space="0" w:color="auto"/>
              <w:left w:val="single" w:sz="4" w:space="0" w:color="auto"/>
              <w:bottom w:val="single" w:sz="4" w:space="0" w:color="auto"/>
              <w:right w:val="single" w:sz="4" w:space="0" w:color="auto"/>
            </w:tcBorders>
            <w:shd w:val="clear" w:color="auto" w:fill="DEEAF6"/>
            <w:vAlign w:val="center"/>
          </w:tcPr>
          <w:p w:rsidR="004F2B9E" w:rsidRPr="00D14AC6" w:rsidRDefault="004F2B9E" w:rsidP="005B5F19">
            <w:pPr>
              <w:spacing w:after="0" w:line="240" w:lineRule="auto"/>
              <w:jc w:val="center"/>
              <w:rPr>
                <w:b/>
              </w:rPr>
            </w:pPr>
            <w:r w:rsidRPr="00D14AC6">
              <w:rPr>
                <w:b/>
              </w:rPr>
              <w:t xml:space="preserve">Broj bodova </w:t>
            </w:r>
          </w:p>
        </w:tc>
      </w:tr>
      <w:tr w:rsidR="004F2B9E" w:rsidRPr="00D14AC6" w:rsidTr="005B5F19">
        <w:trPr>
          <w:trHeight w:val="2824"/>
          <w:jc w:val="center"/>
        </w:trPr>
        <w:tc>
          <w:tcPr>
            <w:tcW w:w="388" w:type="pct"/>
            <w:tcBorders>
              <w:top w:val="single" w:sz="4" w:space="0" w:color="auto"/>
              <w:left w:val="single" w:sz="4" w:space="0" w:color="auto"/>
              <w:right w:val="single" w:sz="4" w:space="0" w:color="auto"/>
            </w:tcBorders>
            <w:vAlign w:val="center"/>
          </w:tcPr>
          <w:p w:rsidR="004F2B9E" w:rsidRPr="00D14AC6" w:rsidRDefault="004F2B9E" w:rsidP="005B5F19">
            <w:pPr>
              <w:spacing w:line="240" w:lineRule="auto"/>
              <w:jc w:val="center"/>
              <w:rPr>
                <w:highlight w:val="yellow"/>
              </w:rPr>
            </w:pPr>
            <w:r w:rsidRPr="00832726">
              <w:t>1.</w:t>
            </w:r>
          </w:p>
        </w:tc>
        <w:tc>
          <w:tcPr>
            <w:tcW w:w="3988" w:type="pct"/>
            <w:tcBorders>
              <w:top w:val="single" w:sz="4" w:space="0" w:color="auto"/>
              <w:left w:val="single" w:sz="4" w:space="0" w:color="auto"/>
              <w:bottom w:val="single" w:sz="4" w:space="0" w:color="auto"/>
              <w:right w:val="single" w:sz="4" w:space="0" w:color="auto"/>
            </w:tcBorders>
            <w:shd w:val="clear" w:color="auto" w:fill="auto"/>
            <w:vAlign w:val="center"/>
          </w:tcPr>
          <w:p w:rsidR="004F2B9E" w:rsidRPr="00A76354" w:rsidRDefault="004F2B9E" w:rsidP="005B5F19">
            <w:pPr>
              <w:spacing w:after="0" w:line="240" w:lineRule="auto"/>
              <w:rPr>
                <w:b/>
                <w:sz w:val="12"/>
              </w:rPr>
            </w:pPr>
          </w:p>
          <w:p w:rsidR="004F2B9E" w:rsidRPr="00A76354" w:rsidRDefault="004F2B9E" w:rsidP="005B5F19">
            <w:pPr>
              <w:spacing w:after="0" w:line="240" w:lineRule="auto"/>
              <w:rPr>
                <w:b/>
                <w:u w:val="single"/>
              </w:rPr>
            </w:pPr>
            <w:r w:rsidRPr="00A76354">
              <w:rPr>
                <w:b/>
                <w:u w:val="single"/>
              </w:rPr>
              <w:t>Iskustvo ključnog stručnjaka</w:t>
            </w:r>
          </w:p>
          <w:p w:rsidR="004F2B9E" w:rsidRPr="00A76354" w:rsidRDefault="004F2B9E" w:rsidP="005B5F19">
            <w:pPr>
              <w:spacing w:after="0" w:line="240" w:lineRule="auto"/>
              <w:rPr>
                <w:b/>
              </w:rPr>
            </w:pPr>
            <w:r w:rsidRPr="00A76354">
              <w:rPr>
                <w:b/>
              </w:rPr>
              <w:t>(IKS)</w:t>
            </w:r>
          </w:p>
          <w:p w:rsidR="004F2B9E" w:rsidRPr="00A76354" w:rsidRDefault="004F2B9E" w:rsidP="005B5F19">
            <w:pPr>
              <w:jc w:val="both"/>
            </w:pPr>
            <w:r w:rsidRPr="00A76354">
              <w:t xml:space="preserve">Naručitelj kao prvi kriterij odredio iskustvo ključnog stručnjaka koji će biti uključen u provedbu Ugovora (kao voditelj izrade predmeta nabave). Ovaj kriterij odnosi se na broj izrađenih dokumenata koji se odnose na upravljanje prirodnom baštinom te razvoj turizma u kojima je ključni stručnjak sudjelovao kao voditelj ili kao dio tima za izradu dokumenta. </w:t>
            </w:r>
          </w:p>
          <w:p w:rsidR="004F2B9E" w:rsidRPr="00A76354" w:rsidRDefault="004F2B9E" w:rsidP="005B5F19">
            <w:pPr>
              <w:jc w:val="both"/>
              <w:rPr>
                <w:color w:val="auto"/>
              </w:rPr>
            </w:pPr>
            <w:r w:rsidRPr="00A76354">
              <w:rPr>
                <w:color w:val="auto"/>
              </w:rPr>
              <w:t>Kao dokaz navoda za kriterij ponuditelji su dužni u ponudi dostaviti obrazac C Popis izvršenih ugovora ključnog stručnjaka te</w:t>
            </w:r>
            <w:r>
              <w:rPr>
                <w:color w:val="auto"/>
              </w:rPr>
              <w:t xml:space="preserve"> dokaz o izvršenju:</w:t>
            </w:r>
            <w:r w:rsidRPr="00A76354">
              <w:rPr>
                <w:color w:val="auto"/>
              </w:rPr>
              <w:t xml:space="preserve"> potvrdu poslodavca da je imenovani stručnjak izvršio navedeni ugovoreni posao ili ugovor o izvršenju posla, koji se odnosio na slične ili iste predmetu nabave.</w:t>
            </w:r>
          </w:p>
          <w:p w:rsidR="004F2B9E" w:rsidRPr="00A76354" w:rsidRDefault="004F2B9E" w:rsidP="005B5F19">
            <w:pPr>
              <w:spacing w:after="0" w:line="240" w:lineRule="auto"/>
              <w:jc w:val="both"/>
            </w:pPr>
            <w:r w:rsidRPr="00A76354">
              <w:t xml:space="preserve">Maksimalni broj bodova za ovaj kriterij iznosi </w:t>
            </w:r>
            <w:r w:rsidR="00507489">
              <w:t>7</w:t>
            </w:r>
            <w:r w:rsidRPr="00A76354">
              <w:t>0.</w:t>
            </w:r>
          </w:p>
          <w:p w:rsidR="004F2B9E" w:rsidRPr="00A76354" w:rsidRDefault="004F2B9E" w:rsidP="005B5F19">
            <w:pPr>
              <w:spacing w:after="0" w:line="240" w:lineRule="auto"/>
            </w:pPr>
            <w:r w:rsidRPr="00A76354">
              <w:t>1 izvršen ugovor</w:t>
            </w:r>
            <w:r>
              <w:t xml:space="preserve"> </w:t>
            </w:r>
            <w:r w:rsidRPr="00A76354">
              <w:t>–</w:t>
            </w:r>
            <w:r>
              <w:t xml:space="preserve"> </w:t>
            </w:r>
            <w:r w:rsidR="00507489">
              <w:t>3</w:t>
            </w:r>
            <w:r w:rsidRPr="00A76354">
              <w:t>0 bodova</w:t>
            </w:r>
          </w:p>
          <w:p w:rsidR="004F2B9E" w:rsidRDefault="004F2B9E" w:rsidP="005B5F19">
            <w:pPr>
              <w:spacing w:after="0" w:line="240" w:lineRule="auto"/>
            </w:pPr>
            <w:r>
              <w:t>2-3</w:t>
            </w:r>
            <w:r w:rsidRPr="00A76354">
              <w:t xml:space="preserve"> izvršenih ugovora</w:t>
            </w:r>
            <w:r>
              <w:t xml:space="preserve"> </w:t>
            </w:r>
            <w:r w:rsidRPr="00A76354">
              <w:t xml:space="preserve">– </w:t>
            </w:r>
            <w:r w:rsidR="00507489">
              <w:t>5</w:t>
            </w:r>
            <w:r w:rsidRPr="00A76354">
              <w:t xml:space="preserve">0 bodova </w:t>
            </w:r>
          </w:p>
          <w:p w:rsidR="004F2B9E" w:rsidRPr="00A76354" w:rsidRDefault="004F2B9E" w:rsidP="005B5F19">
            <w:pPr>
              <w:spacing w:after="0" w:line="240" w:lineRule="auto"/>
            </w:pPr>
          </w:p>
          <w:p w:rsidR="004F2B9E" w:rsidRPr="00A84FE7" w:rsidRDefault="00E733F7" w:rsidP="00507489">
            <w:pPr>
              <w:spacing w:after="0" w:line="240" w:lineRule="auto"/>
              <w:rPr>
                <w:b/>
                <w:highlight w:val="yellow"/>
              </w:rPr>
            </w:pPr>
            <w:r>
              <w:rPr>
                <w:b/>
              </w:rPr>
              <w:t>4 i v</w:t>
            </w:r>
            <w:r w:rsidR="004F2B9E" w:rsidRPr="00A84FE7">
              <w:rPr>
                <w:b/>
              </w:rPr>
              <w:t xml:space="preserve">iše od 4 izvršena ugovora – </w:t>
            </w:r>
            <w:r w:rsidR="00507489">
              <w:rPr>
                <w:b/>
              </w:rPr>
              <w:t>7</w:t>
            </w:r>
            <w:r w:rsidR="004F2B9E" w:rsidRPr="00A84FE7">
              <w:rPr>
                <w:b/>
              </w:rPr>
              <w:t>0 bodova</w:t>
            </w:r>
          </w:p>
        </w:tc>
        <w:tc>
          <w:tcPr>
            <w:tcW w:w="624" w:type="pct"/>
            <w:tcBorders>
              <w:top w:val="single" w:sz="4" w:space="0" w:color="auto"/>
              <w:left w:val="single" w:sz="4" w:space="0" w:color="auto"/>
              <w:bottom w:val="single" w:sz="4" w:space="0" w:color="auto"/>
              <w:right w:val="single" w:sz="4" w:space="0" w:color="auto"/>
            </w:tcBorders>
            <w:vAlign w:val="center"/>
          </w:tcPr>
          <w:p w:rsidR="004F2B9E" w:rsidRPr="00D14AC6" w:rsidRDefault="004F2B9E" w:rsidP="00E733F7">
            <w:pPr>
              <w:spacing w:after="0" w:line="240" w:lineRule="auto"/>
              <w:jc w:val="center"/>
            </w:pPr>
            <w:r>
              <w:t xml:space="preserve">Max </w:t>
            </w:r>
            <w:r w:rsidR="00507489">
              <w:t>7</w:t>
            </w:r>
            <w:r>
              <w:t>0</w:t>
            </w:r>
          </w:p>
        </w:tc>
      </w:tr>
      <w:tr w:rsidR="004F2B9E" w:rsidRPr="00D14AC6" w:rsidTr="005B5F19">
        <w:trPr>
          <w:trHeight w:val="2824"/>
          <w:jc w:val="center"/>
        </w:trPr>
        <w:tc>
          <w:tcPr>
            <w:tcW w:w="388" w:type="pct"/>
            <w:tcBorders>
              <w:left w:val="single" w:sz="4" w:space="0" w:color="auto"/>
              <w:right w:val="single" w:sz="4" w:space="0" w:color="auto"/>
            </w:tcBorders>
            <w:vAlign w:val="center"/>
          </w:tcPr>
          <w:p w:rsidR="004F2B9E" w:rsidRPr="00133B4E" w:rsidRDefault="004F2B9E" w:rsidP="005B5F19">
            <w:pPr>
              <w:spacing w:line="240" w:lineRule="auto"/>
              <w:jc w:val="center"/>
            </w:pPr>
            <w:r w:rsidRPr="00133B4E">
              <w:t>3.</w:t>
            </w:r>
          </w:p>
        </w:tc>
        <w:tc>
          <w:tcPr>
            <w:tcW w:w="3988" w:type="pct"/>
            <w:tcBorders>
              <w:top w:val="single" w:sz="4" w:space="0" w:color="auto"/>
              <w:left w:val="single" w:sz="4" w:space="0" w:color="auto"/>
              <w:bottom w:val="single" w:sz="4" w:space="0" w:color="auto"/>
              <w:right w:val="single" w:sz="4" w:space="0" w:color="auto"/>
            </w:tcBorders>
          </w:tcPr>
          <w:p w:rsidR="004F2B9E" w:rsidRPr="00C13F38" w:rsidRDefault="004F2B9E" w:rsidP="005B5F19">
            <w:pPr>
              <w:pStyle w:val="Bezproreda"/>
              <w:rPr>
                <w:b/>
              </w:rPr>
            </w:pPr>
            <w:r w:rsidRPr="00C13F38">
              <w:rPr>
                <w:b/>
              </w:rPr>
              <w:t>Cijena ponude</w:t>
            </w:r>
          </w:p>
          <w:p w:rsidR="004F2B9E" w:rsidRPr="00A76354" w:rsidRDefault="004F2B9E" w:rsidP="005B5F19">
            <w:pPr>
              <w:pStyle w:val="Bezproreda"/>
              <w:rPr>
                <w:b/>
              </w:rPr>
            </w:pPr>
            <w:r w:rsidRPr="00A76354">
              <w:rPr>
                <w:b/>
              </w:rPr>
              <w:t>(FP)</w:t>
            </w:r>
          </w:p>
          <w:p w:rsidR="004F2B9E" w:rsidRPr="00C13F38" w:rsidRDefault="004F2B9E" w:rsidP="005B5F19">
            <w:pPr>
              <w:pStyle w:val="Bezproreda"/>
              <w:jc w:val="both"/>
            </w:pPr>
            <w:r w:rsidRPr="00C13F38">
              <w:t>Maksimalan broj bodova koje Ponuditelj može ostvariti</w:t>
            </w:r>
            <w:r>
              <w:t xml:space="preserve"> </w:t>
            </w:r>
            <w:r w:rsidRPr="00C13F38">
              <w:t xml:space="preserve">u okviru kriterija cijene ponude je </w:t>
            </w:r>
            <w:r w:rsidR="00C05125">
              <w:t>3</w:t>
            </w:r>
            <w:bookmarkStart w:id="1" w:name="_GoBack"/>
            <w:bookmarkEnd w:id="1"/>
            <w:r w:rsidRPr="00C13F38">
              <w:t xml:space="preserve">0 bodova. Maksimalan broj bodova dodijelit će se ponudi s najnižom cijenom, ostale ponude se određuju pomoću formule: </w:t>
            </w:r>
          </w:p>
          <w:p w:rsidR="004F2B9E" w:rsidRPr="00C13F38" w:rsidRDefault="00507489" w:rsidP="005B5F19">
            <w:pPr>
              <w:pStyle w:val="Bezproreda"/>
            </w:pPr>
            <w:r>
              <w:t>FP = (</w:t>
            </w:r>
            <w:proofErr w:type="spellStart"/>
            <w:r>
              <w:t>Ymin</w:t>
            </w:r>
            <w:proofErr w:type="spellEnd"/>
            <w:r>
              <w:t>/YP) x 3</w:t>
            </w:r>
            <w:r w:rsidR="004F2B9E" w:rsidRPr="00C13F38">
              <w:t>0</w:t>
            </w:r>
          </w:p>
          <w:p w:rsidR="004F2B9E" w:rsidRPr="00C13F38" w:rsidRDefault="004F2B9E" w:rsidP="005B5F19">
            <w:pPr>
              <w:pStyle w:val="Bezproreda"/>
            </w:pPr>
            <w:r w:rsidRPr="00C13F38">
              <w:t>Pri čemu su:</w:t>
            </w:r>
          </w:p>
          <w:p w:rsidR="004F2B9E" w:rsidRPr="00C13F38" w:rsidRDefault="004F2B9E" w:rsidP="005B5F19">
            <w:pPr>
              <w:pStyle w:val="Bezproreda"/>
            </w:pPr>
            <w:r w:rsidRPr="00C13F38">
              <w:t>FP – financijska ponuda</w:t>
            </w:r>
          </w:p>
          <w:p w:rsidR="004F2B9E" w:rsidRPr="00C13F38" w:rsidRDefault="004F2B9E" w:rsidP="005B5F19">
            <w:pPr>
              <w:pStyle w:val="Bezproreda"/>
            </w:pPr>
            <w:r w:rsidRPr="00C13F38">
              <w:t>YP – cijena iz promatrane ponude</w:t>
            </w:r>
          </w:p>
          <w:p w:rsidR="004F2B9E" w:rsidRDefault="004F2B9E" w:rsidP="005B5F19">
            <w:pPr>
              <w:pStyle w:val="Bezproreda"/>
            </w:pPr>
            <w:proofErr w:type="spellStart"/>
            <w:r w:rsidRPr="00C13F38">
              <w:t>Ymin</w:t>
            </w:r>
            <w:proofErr w:type="spellEnd"/>
            <w:r w:rsidRPr="00C13F38">
              <w:t xml:space="preserve"> – najniža cijena (iz ponude koja ima najmanju ponuđenu cijenu)</w:t>
            </w:r>
          </w:p>
          <w:p w:rsidR="004F2B9E" w:rsidRPr="00C13F38" w:rsidRDefault="004F2B9E" w:rsidP="00507489">
            <w:pPr>
              <w:pStyle w:val="Bezproreda"/>
              <w:rPr>
                <w:b/>
              </w:rPr>
            </w:pPr>
            <w:r w:rsidRPr="00A84FE7">
              <w:rPr>
                <w:b/>
              </w:rPr>
              <w:t xml:space="preserve">Maksimalni broj bodova za ovaj kriterij iznosi </w:t>
            </w:r>
            <w:r w:rsidR="00507489">
              <w:rPr>
                <w:b/>
              </w:rPr>
              <w:t>3</w:t>
            </w:r>
            <w:r w:rsidRPr="00A84FE7">
              <w:rPr>
                <w:b/>
              </w:rPr>
              <w:t>0.</w:t>
            </w:r>
          </w:p>
        </w:tc>
        <w:tc>
          <w:tcPr>
            <w:tcW w:w="624" w:type="pct"/>
            <w:tcBorders>
              <w:top w:val="single" w:sz="4" w:space="0" w:color="auto"/>
              <w:left w:val="single" w:sz="4" w:space="0" w:color="auto"/>
              <w:bottom w:val="single" w:sz="4" w:space="0" w:color="auto"/>
              <w:right w:val="single" w:sz="4" w:space="0" w:color="auto"/>
            </w:tcBorders>
            <w:vAlign w:val="center"/>
          </w:tcPr>
          <w:p w:rsidR="004F2B9E" w:rsidRPr="00D14AC6" w:rsidRDefault="00E733F7" w:rsidP="005B5F19">
            <w:pPr>
              <w:spacing w:after="0" w:line="240" w:lineRule="auto"/>
              <w:jc w:val="center"/>
            </w:pPr>
            <w:r>
              <w:t>M</w:t>
            </w:r>
            <w:r w:rsidR="00507489">
              <w:t>ax 3</w:t>
            </w:r>
            <w:r w:rsidR="004F2B9E">
              <w:t>0</w:t>
            </w:r>
          </w:p>
        </w:tc>
      </w:tr>
      <w:tr w:rsidR="004F2B9E" w:rsidRPr="00D14AC6" w:rsidTr="005B5F19">
        <w:trPr>
          <w:trHeight w:val="182"/>
          <w:jc w:val="center"/>
        </w:trPr>
        <w:tc>
          <w:tcPr>
            <w:tcW w:w="388" w:type="pct"/>
            <w:tcBorders>
              <w:top w:val="single" w:sz="4" w:space="0" w:color="auto"/>
              <w:left w:val="single" w:sz="4" w:space="0" w:color="auto"/>
              <w:bottom w:val="single" w:sz="4" w:space="0" w:color="auto"/>
              <w:right w:val="single" w:sz="4" w:space="0" w:color="auto"/>
            </w:tcBorders>
            <w:shd w:val="clear" w:color="auto" w:fill="DEEAF6"/>
            <w:vAlign w:val="center"/>
          </w:tcPr>
          <w:p w:rsidR="004F2B9E" w:rsidRPr="00D14AC6" w:rsidRDefault="004F2B9E" w:rsidP="005B5F19">
            <w:pPr>
              <w:spacing w:after="0" w:line="240" w:lineRule="auto"/>
              <w:rPr>
                <w:b/>
              </w:rPr>
            </w:pPr>
          </w:p>
        </w:tc>
        <w:tc>
          <w:tcPr>
            <w:tcW w:w="3988" w:type="pct"/>
            <w:tcBorders>
              <w:top w:val="single" w:sz="4" w:space="0" w:color="auto"/>
              <w:left w:val="single" w:sz="4" w:space="0" w:color="auto"/>
              <w:bottom w:val="single" w:sz="4" w:space="0" w:color="auto"/>
              <w:right w:val="single" w:sz="4" w:space="0" w:color="auto"/>
            </w:tcBorders>
            <w:shd w:val="clear" w:color="auto" w:fill="DEEAF6"/>
            <w:vAlign w:val="center"/>
          </w:tcPr>
          <w:p w:rsidR="004F2B9E" w:rsidRPr="00D14AC6" w:rsidRDefault="004F2B9E" w:rsidP="005B5F19">
            <w:pPr>
              <w:spacing w:after="0" w:line="240" w:lineRule="auto"/>
              <w:rPr>
                <w:b/>
              </w:rPr>
            </w:pPr>
            <w:r w:rsidRPr="00D14AC6">
              <w:rPr>
                <w:b/>
              </w:rPr>
              <w:t>Uku</w:t>
            </w:r>
            <w:r>
              <w:rPr>
                <w:b/>
              </w:rPr>
              <w:t>pan broj bodova</w:t>
            </w:r>
          </w:p>
        </w:tc>
        <w:tc>
          <w:tcPr>
            <w:tcW w:w="624" w:type="pct"/>
            <w:tcBorders>
              <w:top w:val="single" w:sz="4" w:space="0" w:color="auto"/>
              <w:left w:val="single" w:sz="4" w:space="0" w:color="auto"/>
              <w:bottom w:val="single" w:sz="4" w:space="0" w:color="auto"/>
              <w:right w:val="single" w:sz="4" w:space="0" w:color="auto"/>
            </w:tcBorders>
            <w:shd w:val="clear" w:color="auto" w:fill="DEEAF6"/>
            <w:vAlign w:val="center"/>
          </w:tcPr>
          <w:p w:rsidR="004F2B9E" w:rsidRPr="00D14AC6" w:rsidRDefault="004F2B9E" w:rsidP="005B5F19">
            <w:pPr>
              <w:spacing w:after="0" w:line="240" w:lineRule="auto"/>
              <w:jc w:val="center"/>
              <w:rPr>
                <w:b/>
              </w:rPr>
            </w:pPr>
            <w:r>
              <w:rPr>
                <w:b/>
              </w:rPr>
              <w:t>100</w:t>
            </w:r>
          </w:p>
        </w:tc>
      </w:tr>
    </w:tbl>
    <w:p w:rsidR="004F2B9E" w:rsidRDefault="004F2B9E" w:rsidP="004F2B9E">
      <w:pPr>
        <w:tabs>
          <w:tab w:val="left" w:pos="8222"/>
        </w:tabs>
        <w:spacing w:after="0" w:line="240" w:lineRule="auto"/>
        <w:jc w:val="both"/>
      </w:pPr>
    </w:p>
    <w:p w:rsidR="004F2B9E" w:rsidRPr="00A76354" w:rsidRDefault="004F2B9E" w:rsidP="004F2B9E">
      <w:pPr>
        <w:tabs>
          <w:tab w:val="left" w:pos="8222"/>
        </w:tabs>
        <w:spacing w:after="0" w:line="240" w:lineRule="auto"/>
        <w:jc w:val="both"/>
        <w:rPr>
          <w:b/>
          <w:u w:val="single"/>
        </w:rPr>
      </w:pPr>
      <w:r w:rsidRPr="00A76354">
        <w:rPr>
          <w:b/>
          <w:u w:val="single"/>
        </w:rPr>
        <w:t xml:space="preserve">Ukupna vrijednost ponude (U) izračunava se prema sljedećoj formuli: </w:t>
      </w:r>
    </w:p>
    <w:p w:rsidR="004F2B9E" w:rsidRDefault="004F2B9E" w:rsidP="004F2B9E">
      <w:pPr>
        <w:tabs>
          <w:tab w:val="left" w:pos="8222"/>
        </w:tabs>
        <w:spacing w:after="0" w:line="240" w:lineRule="auto"/>
        <w:jc w:val="both"/>
        <w:rPr>
          <w:b/>
        </w:rPr>
      </w:pPr>
    </w:p>
    <w:p w:rsidR="004F2B9E" w:rsidRPr="00A76354" w:rsidRDefault="004F2B9E" w:rsidP="004F2B9E">
      <w:pPr>
        <w:tabs>
          <w:tab w:val="left" w:pos="8222"/>
        </w:tabs>
        <w:spacing w:after="0" w:line="240" w:lineRule="auto"/>
        <w:jc w:val="both"/>
        <w:rPr>
          <w:b/>
        </w:rPr>
      </w:pPr>
      <w:r w:rsidRPr="00A76354">
        <w:rPr>
          <w:b/>
        </w:rPr>
        <w:t>U</w:t>
      </w:r>
      <w:r>
        <w:rPr>
          <w:b/>
        </w:rPr>
        <w:t xml:space="preserve"> </w:t>
      </w:r>
      <w:r w:rsidRPr="00A76354">
        <w:rPr>
          <w:b/>
        </w:rPr>
        <w:t>=</w:t>
      </w:r>
      <w:r>
        <w:rPr>
          <w:b/>
        </w:rPr>
        <w:t xml:space="preserve"> </w:t>
      </w:r>
      <w:r w:rsidRPr="00A76354">
        <w:rPr>
          <w:b/>
        </w:rPr>
        <w:t>IKS</w:t>
      </w:r>
      <w:r>
        <w:rPr>
          <w:b/>
        </w:rPr>
        <w:t xml:space="preserve"> </w:t>
      </w:r>
      <w:r w:rsidRPr="00A76354">
        <w:rPr>
          <w:b/>
        </w:rPr>
        <w:t>+</w:t>
      </w:r>
      <w:r>
        <w:rPr>
          <w:b/>
        </w:rPr>
        <w:t xml:space="preserve"> </w:t>
      </w:r>
      <w:r w:rsidRPr="00A76354">
        <w:rPr>
          <w:b/>
        </w:rPr>
        <w:t>FP</w:t>
      </w:r>
    </w:p>
    <w:p w:rsidR="004F2B9E" w:rsidRDefault="004F2B9E" w:rsidP="004F2B9E">
      <w:pPr>
        <w:tabs>
          <w:tab w:val="left" w:pos="8222"/>
        </w:tabs>
        <w:spacing w:after="0" w:line="240" w:lineRule="auto"/>
        <w:jc w:val="both"/>
      </w:pPr>
    </w:p>
    <w:p w:rsidR="00E270E5" w:rsidRDefault="00E270E5" w:rsidP="004F2B9E">
      <w:pPr>
        <w:tabs>
          <w:tab w:val="left" w:pos="8222"/>
        </w:tabs>
        <w:spacing w:after="0" w:line="240" w:lineRule="auto"/>
        <w:jc w:val="both"/>
      </w:pPr>
    </w:p>
    <w:p w:rsidR="004F2B9E" w:rsidRDefault="004F2B9E" w:rsidP="004F2B9E">
      <w:pPr>
        <w:tabs>
          <w:tab w:val="left" w:pos="8222"/>
        </w:tabs>
        <w:spacing w:after="0" w:line="240" w:lineRule="auto"/>
        <w:jc w:val="both"/>
      </w:pPr>
      <w:r>
        <w:t>Najpovoljnija ponuda je ona ponuda koja između valjanih ponuda, nakon bodovanja ostvari najveći broj bodova.</w:t>
      </w:r>
    </w:p>
    <w:p w:rsidR="004F2B9E" w:rsidRDefault="004F2B9E" w:rsidP="004F2B9E">
      <w:pPr>
        <w:tabs>
          <w:tab w:val="left" w:pos="8222"/>
        </w:tabs>
        <w:spacing w:after="0" w:line="240" w:lineRule="auto"/>
        <w:jc w:val="both"/>
      </w:pPr>
      <w:r>
        <w:t xml:space="preserve">U slučaju da dvije ili više ponuda ostvare jednaki broj bodova, odabrat će se ponuda koja je zaprimljena ranije. </w:t>
      </w:r>
    </w:p>
    <w:p w:rsidR="004F2B9E" w:rsidRDefault="004F2B9E" w:rsidP="004F2B9E">
      <w:pPr>
        <w:tabs>
          <w:tab w:val="left" w:pos="8222"/>
        </w:tabs>
        <w:spacing w:after="0" w:line="240" w:lineRule="auto"/>
        <w:jc w:val="both"/>
      </w:pPr>
      <w:r>
        <w:t xml:space="preserve">Ponuđeni ključni stručnjak se ne može mijenjati tijekom provedbe usluga izrade Modela za bolje upravljanje i održivo korištenje prirodnih resursa područja kanjona rijeke </w:t>
      </w:r>
      <w:proofErr w:type="spellStart"/>
      <w:r w:rsidR="00E270E5">
        <w:t>Čikol</w:t>
      </w:r>
      <w:r>
        <w:t>e</w:t>
      </w:r>
      <w:proofErr w:type="spellEnd"/>
      <w:r>
        <w:t xml:space="preserve"> osim u slučajevima na koje ponuditelj nema utjecaja, kao što su bolest ili viša sila. U slučaju da se ključni stručnjak mora zamijeniti tijekom provedbe predmeta nabave zamjensko osoblje mora ispunjavati uvjete postavljenih Uputa ponuditeljima.</w:t>
      </w:r>
    </w:p>
    <w:p w:rsidR="004F2B9E" w:rsidRDefault="004F2B9E" w:rsidP="004F2B9E">
      <w:pPr>
        <w:tabs>
          <w:tab w:val="left" w:pos="8222"/>
        </w:tabs>
        <w:spacing w:after="0" w:line="240" w:lineRule="auto"/>
        <w:jc w:val="both"/>
      </w:pPr>
    </w:p>
    <w:p w:rsidR="004F2B9E" w:rsidRDefault="004F2B9E" w:rsidP="004F2B9E">
      <w:pPr>
        <w:tabs>
          <w:tab w:val="left" w:pos="8222"/>
        </w:tabs>
        <w:spacing w:after="0" w:line="240" w:lineRule="auto"/>
        <w:jc w:val="both"/>
      </w:pPr>
    </w:p>
    <w:p w:rsidR="004F2B9E" w:rsidRPr="00D14AC6" w:rsidRDefault="004F2B9E" w:rsidP="004F2B9E">
      <w:pPr>
        <w:numPr>
          <w:ilvl w:val="0"/>
          <w:numId w:val="2"/>
        </w:numPr>
        <w:shd w:val="clear" w:color="auto" w:fill="FFFFFF"/>
        <w:spacing w:after="0" w:line="240" w:lineRule="auto"/>
        <w:contextualSpacing/>
        <w:jc w:val="both"/>
        <w:rPr>
          <w:b/>
        </w:rPr>
      </w:pPr>
      <w:r w:rsidRPr="00D14AC6">
        <w:rPr>
          <w:b/>
        </w:rPr>
        <w:t xml:space="preserve">KOMUNIKACIJA I RAZMJENA INFORMACIJA IZMEĐU NARUČITELJA I PONUDITELJA </w:t>
      </w:r>
    </w:p>
    <w:p w:rsidR="004F2B9E" w:rsidRPr="00D14AC6" w:rsidRDefault="004F2B9E" w:rsidP="004F2B9E">
      <w:pPr>
        <w:spacing w:after="0" w:line="240" w:lineRule="auto"/>
        <w:jc w:val="both"/>
      </w:pPr>
    </w:p>
    <w:p w:rsidR="00E270E5" w:rsidRDefault="004F2B9E" w:rsidP="004F2B9E">
      <w:pPr>
        <w:spacing w:after="0" w:line="240" w:lineRule="auto"/>
        <w:jc w:val="both"/>
        <w:rPr>
          <w:color w:val="000000" w:themeColor="text1"/>
        </w:rPr>
      </w:pPr>
      <w:r w:rsidRPr="00D14AC6">
        <w:t xml:space="preserve">Za sve dodatne informacije u </w:t>
      </w:r>
      <w:r w:rsidRPr="00A50F2C">
        <w:rPr>
          <w:color w:val="000000" w:themeColor="text1"/>
        </w:rPr>
        <w:t>svezi ovog postupka nabave upit</w:t>
      </w:r>
      <w:r w:rsidR="00E270E5">
        <w:rPr>
          <w:color w:val="000000" w:themeColor="text1"/>
        </w:rPr>
        <w:t>i</w:t>
      </w:r>
      <w:r w:rsidRPr="00A50F2C">
        <w:rPr>
          <w:color w:val="000000" w:themeColor="text1"/>
        </w:rPr>
        <w:t xml:space="preserve"> se mogu poslati do </w:t>
      </w:r>
      <w:r w:rsidR="00E270E5">
        <w:rPr>
          <w:color w:val="000000" w:themeColor="text1"/>
        </w:rPr>
        <w:t>19. prosinca</w:t>
      </w:r>
      <w:r w:rsidRPr="00A50F2C">
        <w:rPr>
          <w:color w:val="000000" w:themeColor="text1"/>
        </w:rPr>
        <w:t xml:space="preserve"> 2017. godine u 12:00 sati na email:</w:t>
      </w:r>
      <w:r w:rsidR="00E270E5">
        <w:rPr>
          <w:color w:val="000000" w:themeColor="text1"/>
        </w:rPr>
        <w:t xml:space="preserve"> </w:t>
      </w:r>
      <w:hyperlink r:id="rId8" w:history="1">
        <w:r w:rsidR="00E270E5" w:rsidRPr="00397747">
          <w:rPr>
            <w:rStyle w:val="Hiperveza"/>
          </w:rPr>
          <w:t>ivana.sucic@drnis.hr</w:t>
        </w:r>
      </w:hyperlink>
      <w:r w:rsidR="002E3D9B">
        <w:rPr>
          <w:color w:val="000000" w:themeColor="text1"/>
        </w:rPr>
        <w:t xml:space="preserve"> ili </w:t>
      </w:r>
      <w:hyperlink r:id="rId9" w:history="1">
        <w:r w:rsidR="002E3D9B" w:rsidRPr="00397747">
          <w:rPr>
            <w:rStyle w:val="Hiperveza"/>
          </w:rPr>
          <w:t>tina.bacic@drnis.hr</w:t>
        </w:r>
      </w:hyperlink>
      <w:r w:rsidR="002E3D9B">
        <w:rPr>
          <w:color w:val="000000" w:themeColor="text1"/>
        </w:rPr>
        <w:t xml:space="preserve">. </w:t>
      </w:r>
    </w:p>
    <w:p w:rsidR="00E270E5" w:rsidRDefault="00E270E5" w:rsidP="004F2B9E">
      <w:pPr>
        <w:spacing w:after="0" w:line="240" w:lineRule="auto"/>
        <w:jc w:val="both"/>
        <w:rPr>
          <w:color w:val="000000" w:themeColor="text1"/>
        </w:rPr>
      </w:pPr>
    </w:p>
    <w:p w:rsidR="004F2B9E" w:rsidRPr="00D14AC6" w:rsidRDefault="004F2B9E" w:rsidP="004F2B9E">
      <w:pPr>
        <w:spacing w:after="0" w:line="240" w:lineRule="auto"/>
        <w:jc w:val="both"/>
      </w:pPr>
      <w:r w:rsidRPr="00D14AC6">
        <w:t xml:space="preserve">Pisanu obavijest o rezultatima nabave Naručitelj će dostaviti svim ponuditeljima u roku od </w:t>
      </w:r>
      <w:r w:rsidR="00E270E5">
        <w:t>8</w:t>
      </w:r>
      <w:r w:rsidRPr="00D14AC6">
        <w:t xml:space="preserve"> dana od dana isteka roka za dostavu ponuda.</w:t>
      </w:r>
    </w:p>
    <w:p w:rsidR="004F2B9E" w:rsidRDefault="004F2B9E" w:rsidP="004F2B9E">
      <w:pPr>
        <w:spacing w:after="0" w:line="240" w:lineRule="auto"/>
        <w:jc w:val="both"/>
      </w:pPr>
    </w:p>
    <w:p w:rsidR="004F2B9E" w:rsidRPr="00D14AC6" w:rsidRDefault="004F2B9E" w:rsidP="004F2B9E">
      <w:pPr>
        <w:spacing w:after="0" w:line="240" w:lineRule="auto"/>
        <w:jc w:val="both"/>
      </w:pPr>
    </w:p>
    <w:p w:rsidR="004F2B9E" w:rsidRPr="00D14AC6" w:rsidRDefault="004F2B9E" w:rsidP="004F2B9E">
      <w:pPr>
        <w:numPr>
          <w:ilvl w:val="0"/>
          <w:numId w:val="2"/>
        </w:numPr>
        <w:shd w:val="clear" w:color="auto" w:fill="FFFFFF"/>
        <w:spacing w:after="0" w:line="240" w:lineRule="auto"/>
        <w:contextualSpacing/>
        <w:jc w:val="both"/>
      </w:pPr>
      <w:r w:rsidRPr="00D14AC6">
        <w:rPr>
          <w:b/>
        </w:rPr>
        <w:t>DODATNE INFORMACIJE</w:t>
      </w:r>
    </w:p>
    <w:p w:rsidR="004F2B9E" w:rsidRPr="00D14AC6" w:rsidRDefault="004F2B9E" w:rsidP="004F2B9E">
      <w:pPr>
        <w:spacing w:after="0" w:line="240" w:lineRule="auto"/>
        <w:jc w:val="both"/>
        <w:rPr>
          <w:b/>
        </w:rPr>
      </w:pPr>
    </w:p>
    <w:p w:rsidR="004F2B9E" w:rsidRPr="00DC29A8" w:rsidRDefault="004F2B9E" w:rsidP="004F2B9E">
      <w:pPr>
        <w:spacing w:after="0" w:line="240" w:lineRule="auto"/>
        <w:jc w:val="both"/>
        <w:rPr>
          <w:color w:val="000000" w:themeColor="text1"/>
        </w:rPr>
      </w:pPr>
      <w:r w:rsidRPr="00DC29A8">
        <w:rPr>
          <w:b/>
          <w:color w:val="000000" w:themeColor="text1"/>
        </w:rPr>
        <w:t>Procijenjena vrijednost nabave</w:t>
      </w:r>
      <w:r w:rsidRPr="00DC29A8">
        <w:rPr>
          <w:color w:val="000000" w:themeColor="text1"/>
        </w:rPr>
        <w:t xml:space="preserve"> je </w:t>
      </w:r>
      <w:r w:rsidR="00E270E5" w:rsidRPr="002E3D9B">
        <w:rPr>
          <w:b/>
          <w:color w:val="000000" w:themeColor="text1"/>
        </w:rPr>
        <w:t>14.4</w:t>
      </w:r>
      <w:r w:rsidR="002E3D9B" w:rsidRPr="002E3D9B">
        <w:rPr>
          <w:b/>
          <w:color w:val="000000" w:themeColor="text1"/>
        </w:rPr>
        <w:t>0</w:t>
      </w:r>
      <w:r w:rsidR="00E270E5" w:rsidRPr="002E3D9B">
        <w:rPr>
          <w:b/>
          <w:color w:val="000000" w:themeColor="text1"/>
        </w:rPr>
        <w:t>0,00</w:t>
      </w:r>
      <w:r w:rsidRPr="002E3D9B">
        <w:rPr>
          <w:b/>
          <w:color w:val="000000" w:themeColor="text1"/>
        </w:rPr>
        <w:t xml:space="preserve"> kn</w:t>
      </w:r>
      <w:r w:rsidRPr="00DC29A8">
        <w:rPr>
          <w:color w:val="000000" w:themeColor="text1"/>
        </w:rPr>
        <w:t xml:space="preserve"> (bez PDV-a), odnosno </w:t>
      </w:r>
      <w:r w:rsidR="00E270E5" w:rsidRPr="002E3D9B">
        <w:rPr>
          <w:b/>
          <w:color w:val="000000" w:themeColor="text1"/>
        </w:rPr>
        <w:t>18.000,</w:t>
      </w:r>
      <w:r w:rsidRPr="002E3D9B">
        <w:rPr>
          <w:b/>
          <w:color w:val="000000" w:themeColor="text1"/>
        </w:rPr>
        <w:t>00 kn</w:t>
      </w:r>
      <w:r w:rsidRPr="00DC29A8">
        <w:rPr>
          <w:color w:val="000000" w:themeColor="text1"/>
        </w:rPr>
        <w:t xml:space="preserve"> (s PDV-om).</w:t>
      </w:r>
    </w:p>
    <w:p w:rsidR="004F2B9E" w:rsidRPr="00DC29A8" w:rsidRDefault="004F2B9E" w:rsidP="004F2B9E">
      <w:pPr>
        <w:spacing w:after="0" w:line="240" w:lineRule="auto"/>
        <w:jc w:val="both"/>
        <w:rPr>
          <w:color w:val="000000" w:themeColor="text1"/>
        </w:rPr>
      </w:pPr>
    </w:p>
    <w:p w:rsidR="004F2B9E" w:rsidRPr="00DC29A8" w:rsidRDefault="004F2B9E" w:rsidP="004F2B9E">
      <w:pPr>
        <w:spacing w:after="0" w:line="240" w:lineRule="auto"/>
        <w:jc w:val="both"/>
        <w:rPr>
          <w:color w:val="000000" w:themeColor="text1"/>
        </w:rPr>
      </w:pPr>
      <w:r w:rsidRPr="00DC29A8">
        <w:rPr>
          <w:color w:val="000000" w:themeColor="text1"/>
        </w:rPr>
        <w:t>Ponuda koja je iznad procijenjene vrijednosti nabave bit će odbijena.</w:t>
      </w:r>
    </w:p>
    <w:p w:rsidR="004F2B9E" w:rsidRPr="00DC29A8" w:rsidRDefault="004F2B9E" w:rsidP="004F2B9E">
      <w:pPr>
        <w:spacing w:after="0" w:line="240" w:lineRule="auto"/>
        <w:jc w:val="both"/>
        <w:rPr>
          <w:color w:val="000000" w:themeColor="text1"/>
        </w:rPr>
      </w:pPr>
    </w:p>
    <w:p w:rsidR="004F2B9E" w:rsidRPr="00DC29A8" w:rsidRDefault="004F2B9E" w:rsidP="004F2B9E">
      <w:pPr>
        <w:spacing w:after="0" w:line="240" w:lineRule="auto"/>
        <w:jc w:val="both"/>
        <w:rPr>
          <w:color w:val="000000" w:themeColor="text1"/>
        </w:rPr>
      </w:pPr>
      <w:r w:rsidRPr="00DC29A8">
        <w:rPr>
          <w:color w:val="000000" w:themeColor="text1"/>
        </w:rPr>
        <w:t>U cijenu ponude bez poreza na dodanu vrijednost moraju biti uračunati svi troškovi ponuditelja u vezi s izvršenjem ugovora (odnosno bruto II vrijednost ugovora),</w:t>
      </w:r>
      <w:r w:rsidR="002E3D9B">
        <w:rPr>
          <w:color w:val="000000" w:themeColor="text1"/>
        </w:rPr>
        <w:t xml:space="preserve"> </w:t>
      </w:r>
      <w:r w:rsidRPr="00DC29A8">
        <w:rPr>
          <w:color w:val="000000" w:themeColor="text1"/>
        </w:rPr>
        <w:t xml:space="preserve"> kao i popusti Ponuditelja.</w:t>
      </w:r>
    </w:p>
    <w:p w:rsidR="004F2B9E" w:rsidRPr="00DC29A8" w:rsidRDefault="004F2B9E" w:rsidP="004F2B9E">
      <w:pPr>
        <w:spacing w:after="0" w:line="240" w:lineRule="auto"/>
        <w:jc w:val="both"/>
        <w:rPr>
          <w:color w:val="000000" w:themeColor="text1"/>
        </w:rPr>
      </w:pPr>
    </w:p>
    <w:p w:rsidR="004F2B9E" w:rsidRPr="00DC29A8" w:rsidRDefault="004F2B9E" w:rsidP="004F2B9E">
      <w:pPr>
        <w:spacing w:after="0" w:line="240" w:lineRule="auto"/>
        <w:jc w:val="both"/>
        <w:rPr>
          <w:color w:val="000000" w:themeColor="text1"/>
        </w:rPr>
      </w:pPr>
      <w:r w:rsidRPr="00DC29A8">
        <w:rPr>
          <w:color w:val="000000" w:themeColor="text1"/>
        </w:rPr>
        <w:t>Naručitelj nije u sustavu PDV-a te uspoređuje cijene ponuda s PDV-om.</w:t>
      </w:r>
    </w:p>
    <w:p w:rsidR="004F2B9E" w:rsidRDefault="004F2B9E" w:rsidP="004F2B9E">
      <w:pPr>
        <w:spacing w:after="0" w:line="240" w:lineRule="auto"/>
        <w:jc w:val="both"/>
      </w:pPr>
    </w:p>
    <w:p w:rsidR="004F2B9E" w:rsidRDefault="004F2B9E" w:rsidP="004F2B9E">
      <w:pPr>
        <w:spacing w:after="0" w:line="240" w:lineRule="auto"/>
        <w:jc w:val="both"/>
      </w:pPr>
      <w:r w:rsidRPr="00DC29A8">
        <w:t>Ako ponuditelj nije u sustavu poreza na dodanu vrijednost ili je predmet nabave oslobođen poreza na dodanu vrijednost, u obrascu ponude (dio B),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4F2B9E" w:rsidRPr="00D14AC6" w:rsidRDefault="004F2B9E" w:rsidP="004F2B9E">
      <w:pPr>
        <w:spacing w:after="0" w:line="240" w:lineRule="auto"/>
        <w:jc w:val="both"/>
      </w:pPr>
    </w:p>
    <w:p w:rsidR="004F2B9E" w:rsidRPr="00D14AC6" w:rsidRDefault="004F2B9E" w:rsidP="004F2B9E">
      <w:pPr>
        <w:spacing w:after="0" w:line="240" w:lineRule="auto"/>
        <w:jc w:val="both"/>
      </w:pPr>
      <w:r>
        <w:t>Ponuditelj</w:t>
      </w:r>
      <w:r w:rsidRPr="00471943">
        <w:rPr>
          <w:rFonts w:cs="Arial"/>
        </w:rPr>
        <w:t xml:space="preserve"> može u roku za dostavu ponude izmijeniti svoju ponudu ili od nje odustati. </w:t>
      </w:r>
      <w:r>
        <w:rPr>
          <w:rFonts w:cs="Arial"/>
        </w:rPr>
        <w:t>A</w:t>
      </w:r>
      <w:r w:rsidRPr="00471943">
        <w:rPr>
          <w:rFonts w:cs="Arial"/>
        </w:rPr>
        <w:t xml:space="preserve">ko </w:t>
      </w:r>
      <w:r>
        <w:rPr>
          <w:rFonts w:cs="Arial"/>
        </w:rPr>
        <w:t>Ponuditelj</w:t>
      </w:r>
      <w:r w:rsidRPr="00471943">
        <w:rPr>
          <w:rFonts w:cs="Arial"/>
        </w:rPr>
        <w:t xml:space="preserve"> tijekom roka za dostavu ponuda mijenja ponudu, smatra se da je ponuda dostavljena u trenutku dostave posljednje izmjene ponude. Izmijenjena ponuda, smatra se </w:t>
      </w:r>
      <w:r w:rsidRPr="003601A7">
        <w:rPr>
          <w:rFonts w:cs="Arial"/>
        </w:rPr>
        <w:t>novom ponudom</w:t>
      </w:r>
      <w:r w:rsidRPr="00471943">
        <w:rPr>
          <w:rFonts w:cs="Arial"/>
        </w:rPr>
        <w:t xml:space="preserve"> te mora sadržavati sve dijelove, uvjete i zahtjeve propisane ovim Uputama ponuditeljima.</w:t>
      </w:r>
    </w:p>
    <w:p w:rsidR="004F2B9E" w:rsidRDefault="004F2B9E" w:rsidP="004F2B9E">
      <w:pPr>
        <w:spacing w:after="0" w:line="240" w:lineRule="auto"/>
        <w:jc w:val="both"/>
      </w:pPr>
      <w:r w:rsidRPr="00D14AC6">
        <w:t xml:space="preserve">Ponuda koja je iznad procijenjene vrijednosti nabave neće biti prihvatljiva te neće biti upućena u daljnji postupak dodjele. </w:t>
      </w:r>
    </w:p>
    <w:p w:rsidR="004F2B9E" w:rsidRDefault="004F2B9E" w:rsidP="005A6A5D"/>
    <w:sectPr w:rsidR="004F2B9E" w:rsidSect="006948DD">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20B7" w:rsidRDefault="004720B7" w:rsidP="00A00353">
      <w:pPr>
        <w:spacing w:after="0" w:line="240" w:lineRule="auto"/>
      </w:pPr>
      <w:r>
        <w:separator/>
      </w:r>
    </w:p>
  </w:endnote>
  <w:endnote w:type="continuationSeparator" w:id="0">
    <w:p w:rsidR="004720B7" w:rsidRDefault="004720B7" w:rsidP="00A003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Montserrat">
    <w:altName w:val="Courier New"/>
    <w:panose1 w:val="00000000000000000000"/>
    <w:charset w:val="00"/>
    <w:family w:val="modern"/>
    <w:notTrueType/>
    <w:pitch w:val="variable"/>
    <w:sig w:usb0="00000001" w:usb1="00000001" w:usb2="00000000" w:usb3="00000000" w:csb0="00000193" w:csb1="00000000"/>
  </w:font>
  <w:font w:name="DINPro-Medium">
    <w:altName w:val="Calibri"/>
    <w:panose1 w:val="00000000000000000000"/>
    <w:charset w:val="00"/>
    <w:family w:val="modern"/>
    <w:notTrueType/>
    <w:pitch w:val="variable"/>
    <w:sig w:usb0="800002AF" w:usb1="4000206A" w:usb2="00000000" w:usb3="00000000" w:csb0="0000009F" w:csb1="00000000"/>
  </w:font>
  <w:font w:name="DINPro-Light">
    <w:altName w:val="Calibri"/>
    <w:panose1 w:val="00000000000000000000"/>
    <w:charset w:val="00"/>
    <w:family w:val="modern"/>
    <w:notTrueType/>
    <w:pitch w:val="variable"/>
    <w:sig w:usb0="800002AF" w:usb1="4000206A"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0353" w:rsidRDefault="00827A6D">
    <w:pPr>
      <w:pStyle w:val="Podnoje"/>
      <w:rPr>
        <w:sz w:val="20"/>
        <w:szCs w:val="20"/>
      </w:rPr>
    </w:pPr>
    <w:r>
      <w:rPr>
        <w:noProof/>
        <w:sz w:val="20"/>
        <w:szCs w:val="20"/>
      </w:rPr>
      <w:drawing>
        <wp:anchor distT="0" distB="0" distL="114300" distR="114300" simplePos="0" relativeHeight="251662336" behindDoc="0" locked="0" layoutInCell="1" allowOverlap="1">
          <wp:simplePos x="0" y="0"/>
          <wp:positionH relativeFrom="column">
            <wp:posOffset>5519420</wp:posOffset>
          </wp:positionH>
          <wp:positionV relativeFrom="paragraph">
            <wp:posOffset>133985</wp:posOffset>
          </wp:positionV>
          <wp:extent cx="666750" cy="542925"/>
          <wp:effectExtent l="19050" t="0" r="0" b="0"/>
          <wp:wrapThrough wrapText="bothSides">
            <wp:wrapPolygon edited="0">
              <wp:start x="-617" y="758"/>
              <wp:lineTo x="-617" y="20463"/>
              <wp:lineTo x="21600" y="20463"/>
              <wp:lineTo x="21600" y="758"/>
              <wp:lineTo x="-617" y="758"/>
            </wp:wrapPolygon>
          </wp:wrapThrough>
          <wp:docPr id="8" name="Picture 7" descr="EU_flag-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_flag-01.png"/>
                  <pic:cNvPicPr/>
                </pic:nvPicPr>
                <pic:blipFill>
                  <a:blip r:embed="rId1"/>
                  <a:stretch>
                    <a:fillRect/>
                  </a:stretch>
                </pic:blipFill>
                <pic:spPr>
                  <a:xfrm>
                    <a:off x="0" y="0"/>
                    <a:ext cx="666750" cy="542925"/>
                  </a:xfrm>
                  <a:prstGeom prst="rect">
                    <a:avLst/>
                  </a:prstGeom>
                </pic:spPr>
              </pic:pic>
            </a:graphicData>
          </a:graphic>
        </wp:anchor>
      </w:drawing>
    </w:r>
    <w:r w:rsidR="00ED6BC4">
      <w:rPr>
        <w:sz w:val="20"/>
        <w:szCs w:val="20"/>
      </w:rPr>
      <w:t xml:space="preserve">                                                        </w:t>
    </w:r>
  </w:p>
  <w:p w:rsidR="00ED6BC4" w:rsidRPr="00EB6FE9" w:rsidRDefault="00ED6BC4">
    <w:pPr>
      <w:pStyle w:val="Podnoje"/>
      <w:rPr>
        <w:sz w:val="20"/>
        <w:szCs w:val="20"/>
      </w:rPr>
    </w:pPr>
  </w:p>
  <w:p w:rsidR="00ED6BC4" w:rsidRDefault="00ED6BC4" w:rsidP="00ED6BC4">
    <w:pPr>
      <w:pStyle w:val="Podnoje"/>
      <w:rPr>
        <w:rFonts w:ascii="DINPro-Medium" w:hAnsi="DINPro-Medium"/>
        <w:sz w:val="20"/>
        <w:szCs w:val="20"/>
      </w:rPr>
    </w:pPr>
    <w:r w:rsidRPr="00F27681">
      <w:rPr>
        <w:noProof/>
      </w:rPr>
      <w:drawing>
        <wp:inline distT="0" distB="0" distL="0" distR="0" wp14:anchorId="71D508FF" wp14:editId="14C70B10">
          <wp:extent cx="533400" cy="695325"/>
          <wp:effectExtent l="0" t="0" r="0" b="9525"/>
          <wp:docPr id="3" name="Slika 3" descr="[Drni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rniš]"/>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33400" cy="695325"/>
                  </a:xfrm>
                  <a:prstGeom prst="rect">
                    <a:avLst/>
                  </a:prstGeom>
                  <a:noFill/>
                  <a:ln>
                    <a:noFill/>
                  </a:ln>
                </pic:spPr>
              </pic:pic>
            </a:graphicData>
          </a:graphic>
        </wp:inline>
      </w:drawing>
    </w:r>
    <w:r>
      <w:rPr>
        <w:rFonts w:ascii="DINPro-Medium" w:hAnsi="DINPro-Medium"/>
        <w:sz w:val="20"/>
        <w:szCs w:val="20"/>
      </w:rPr>
      <w:t xml:space="preserve">  </w:t>
    </w:r>
  </w:p>
  <w:p w:rsidR="00A00353" w:rsidRPr="00EB6FE9" w:rsidRDefault="00ED6BC4" w:rsidP="00ED6BC4">
    <w:pPr>
      <w:pStyle w:val="Podnoje"/>
      <w:rPr>
        <w:rFonts w:ascii="DINPro-Light" w:hAnsi="DINPro-Light"/>
        <w:sz w:val="20"/>
        <w:szCs w:val="20"/>
      </w:rPr>
    </w:pPr>
    <w:r>
      <w:rPr>
        <w:rFonts w:ascii="DINPro-Medium" w:hAnsi="DINPro-Medium"/>
        <w:sz w:val="20"/>
        <w:szCs w:val="20"/>
      </w:rPr>
      <w:t xml:space="preserve">Grad Drniš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20B7" w:rsidRDefault="004720B7" w:rsidP="00A00353">
      <w:pPr>
        <w:spacing w:after="0" w:line="240" w:lineRule="auto"/>
      </w:pPr>
      <w:r>
        <w:separator/>
      </w:r>
    </w:p>
  </w:footnote>
  <w:footnote w:type="continuationSeparator" w:id="0">
    <w:p w:rsidR="004720B7" w:rsidRDefault="004720B7" w:rsidP="00A003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0353" w:rsidRDefault="001D3914">
    <w:pPr>
      <w:pStyle w:val="Zaglavlje"/>
    </w:pPr>
    <w:r>
      <w:rPr>
        <w:noProof/>
      </w:rPr>
      <w:drawing>
        <wp:anchor distT="0" distB="0" distL="114300" distR="114300" simplePos="0" relativeHeight="251660288" behindDoc="0" locked="0" layoutInCell="1" allowOverlap="1">
          <wp:simplePos x="0" y="0"/>
          <wp:positionH relativeFrom="column">
            <wp:posOffset>-518795</wp:posOffset>
          </wp:positionH>
          <wp:positionV relativeFrom="paragraph">
            <wp:posOffset>-106680</wp:posOffset>
          </wp:positionV>
          <wp:extent cx="2894330" cy="552450"/>
          <wp:effectExtent l="19050" t="0" r="1270" b="0"/>
          <wp:wrapThrough wrapText="bothSides">
            <wp:wrapPolygon edited="0">
              <wp:start x="-142" y="0"/>
              <wp:lineTo x="-142" y="20855"/>
              <wp:lineTo x="21609" y="20855"/>
              <wp:lineTo x="21609" y="0"/>
              <wp:lineTo x="-142" y="0"/>
            </wp:wrapPolygon>
          </wp:wrapThrough>
          <wp:docPr id="6" name="Picture 5" descr="Interreg-Croatia-BiH-CG_english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reg-Croatia-BiH-CG_english_RGB.png"/>
                  <pic:cNvPicPr/>
                </pic:nvPicPr>
                <pic:blipFill>
                  <a:blip r:embed="rId1"/>
                  <a:stretch>
                    <a:fillRect/>
                  </a:stretch>
                </pic:blipFill>
                <pic:spPr>
                  <a:xfrm>
                    <a:off x="0" y="0"/>
                    <a:ext cx="2894330" cy="552450"/>
                  </a:xfrm>
                  <a:prstGeom prst="rect">
                    <a:avLst/>
                  </a:prstGeom>
                </pic:spPr>
              </pic:pic>
            </a:graphicData>
          </a:graphic>
        </wp:anchor>
      </w:drawing>
    </w:r>
  </w:p>
  <w:p w:rsidR="00A00353" w:rsidRDefault="00A00353">
    <w:pPr>
      <w:pStyle w:val="Zaglavlje"/>
    </w:pPr>
  </w:p>
  <w:p w:rsidR="002F6E5F" w:rsidRDefault="002F6E5F">
    <w:pPr>
      <w:pStyle w:val="Zaglavlje"/>
      <w:rPr>
        <w:rFonts w:ascii="Montserrat" w:hAnsi="Montserrat"/>
        <w:color w:val="053399"/>
        <w:sz w:val="16"/>
        <w:szCs w:val="16"/>
      </w:rPr>
    </w:pPr>
  </w:p>
  <w:p w:rsidR="00E5598D" w:rsidRPr="009573FE" w:rsidRDefault="00E5598D" w:rsidP="002F6E5F">
    <w:pPr>
      <w:pStyle w:val="Zaglavlje"/>
      <w:ind w:left="-709" w:firstLine="709"/>
      <w:rPr>
        <w:rFonts w:ascii="Montserrat" w:hAnsi="Montserrat"/>
        <w:color w:val="053399"/>
        <w:sz w:val="16"/>
        <w:szCs w:val="16"/>
      </w:rPr>
    </w:pPr>
    <w:r w:rsidRPr="009573FE">
      <w:rPr>
        <w:rFonts w:ascii="Montserrat" w:hAnsi="Montserrat"/>
        <w:color w:val="053399"/>
        <w:sz w:val="16"/>
        <w:szCs w:val="16"/>
      </w:rPr>
      <w:t>ADRIATIC CANYONING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C90A12"/>
    <w:multiLevelType w:val="multilevel"/>
    <w:tmpl w:val="1DD6F85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0651BB3"/>
    <w:multiLevelType w:val="hybridMultilevel"/>
    <w:tmpl w:val="C160F1C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A78145A"/>
    <w:multiLevelType w:val="hybridMultilevel"/>
    <w:tmpl w:val="32E6F6E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B7C1A5E"/>
    <w:multiLevelType w:val="hybridMultilevel"/>
    <w:tmpl w:val="1F72DA20"/>
    <w:lvl w:ilvl="0" w:tplc="041A0001">
      <w:start w:val="1"/>
      <w:numFmt w:val="bullet"/>
      <w:lvlText w:val=""/>
      <w:lvlJc w:val="left"/>
      <w:pPr>
        <w:ind w:left="420" w:hanging="360"/>
      </w:pPr>
      <w:rPr>
        <w:rFonts w:ascii="Symbol" w:hAnsi="Symbol" w:hint="default"/>
      </w:rPr>
    </w:lvl>
    <w:lvl w:ilvl="1" w:tplc="041A0003" w:tentative="1">
      <w:start w:val="1"/>
      <w:numFmt w:val="bullet"/>
      <w:lvlText w:val="o"/>
      <w:lvlJc w:val="left"/>
      <w:pPr>
        <w:ind w:left="1140" w:hanging="360"/>
      </w:pPr>
      <w:rPr>
        <w:rFonts w:ascii="Courier New" w:hAnsi="Courier New" w:cs="Courier New" w:hint="default"/>
      </w:rPr>
    </w:lvl>
    <w:lvl w:ilvl="2" w:tplc="041A0005" w:tentative="1">
      <w:start w:val="1"/>
      <w:numFmt w:val="bullet"/>
      <w:lvlText w:val=""/>
      <w:lvlJc w:val="left"/>
      <w:pPr>
        <w:ind w:left="1860" w:hanging="360"/>
      </w:pPr>
      <w:rPr>
        <w:rFonts w:ascii="Wingdings" w:hAnsi="Wingdings" w:hint="default"/>
      </w:rPr>
    </w:lvl>
    <w:lvl w:ilvl="3" w:tplc="041A0001" w:tentative="1">
      <w:start w:val="1"/>
      <w:numFmt w:val="bullet"/>
      <w:lvlText w:val=""/>
      <w:lvlJc w:val="left"/>
      <w:pPr>
        <w:ind w:left="2580" w:hanging="360"/>
      </w:pPr>
      <w:rPr>
        <w:rFonts w:ascii="Symbol" w:hAnsi="Symbol" w:hint="default"/>
      </w:rPr>
    </w:lvl>
    <w:lvl w:ilvl="4" w:tplc="041A0003" w:tentative="1">
      <w:start w:val="1"/>
      <w:numFmt w:val="bullet"/>
      <w:lvlText w:val="o"/>
      <w:lvlJc w:val="left"/>
      <w:pPr>
        <w:ind w:left="3300" w:hanging="360"/>
      </w:pPr>
      <w:rPr>
        <w:rFonts w:ascii="Courier New" w:hAnsi="Courier New" w:cs="Courier New" w:hint="default"/>
      </w:rPr>
    </w:lvl>
    <w:lvl w:ilvl="5" w:tplc="041A0005" w:tentative="1">
      <w:start w:val="1"/>
      <w:numFmt w:val="bullet"/>
      <w:lvlText w:val=""/>
      <w:lvlJc w:val="left"/>
      <w:pPr>
        <w:ind w:left="4020" w:hanging="360"/>
      </w:pPr>
      <w:rPr>
        <w:rFonts w:ascii="Wingdings" w:hAnsi="Wingdings" w:hint="default"/>
      </w:rPr>
    </w:lvl>
    <w:lvl w:ilvl="6" w:tplc="041A0001" w:tentative="1">
      <w:start w:val="1"/>
      <w:numFmt w:val="bullet"/>
      <w:lvlText w:val=""/>
      <w:lvlJc w:val="left"/>
      <w:pPr>
        <w:ind w:left="4740" w:hanging="360"/>
      </w:pPr>
      <w:rPr>
        <w:rFonts w:ascii="Symbol" w:hAnsi="Symbol" w:hint="default"/>
      </w:rPr>
    </w:lvl>
    <w:lvl w:ilvl="7" w:tplc="041A0003" w:tentative="1">
      <w:start w:val="1"/>
      <w:numFmt w:val="bullet"/>
      <w:lvlText w:val="o"/>
      <w:lvlJc w:val="left"/>
      <w:pPr>
        <w:ind w:left="5460" w:hanging="360"/>
      </w:pPr>
      <w:rPr>
        <w:rFonts w:ascii="Courier New" w:hAnsi="Courier New" w:cs="Courier New" w:hint="default"/>
      </w:rPr>
    </w:lvl>
    <w:lvl w:ilvl="8" w:tplc="041A0005" w:tentative="1">
      <w:start w:val="1"/>
      <w:numFmt w:val="bullet"/>
      <w:lvlText w:val=""/>
      <w:lvlJc w:val="left"/>
      <w:pPr>
        <w:ind w:left="6180" w:hanging="360"/>
      </w:pPr>
      <w:rPr>
        <w:rFonts w:ascii="Wingdings" w:hAnsi="Wingdings" w:hint="default"/>
      </w:rPr>
    </w:lvl>
  </w:abstractNum>
  <w:abstractNum w:abstractNumId="4" w15:restartNumberingAfterBreak="0">
    <w:nsid w:val="217A0A69"/>
    <w:multiLevelType w:val="multilevel"/>
    <w:tmpl w:val="16F06EBA"/>
    <w:lvl w:ilvl="0">
      <w:start w:val="1"/>
      <w:numFmt w:val="bullet"/>
      <w:lvlText w:val="-"/>
      <w:lvlJc w:val="left"/>
      <w:pPr>
        <w:ind w:left="720" w:firstLine="1080"/>
      </w:pPr>
      <w:rPr>
        <w:rFonts w:ascii="Arial" w:eastAsia="Arial" w:hAnsi="Arial" w:cs="Arial"/>
        <w:vertAlign w:val="baseline"/>
      </w:rPr>
    </w:lvl>
    <w:lvl w:ilvl="1">
      <w:start w:val="1"/>
      <w:numFmt w:val="bullet"/>
      <w:lvlText w:val="o"/>
      <w:lvlJc w:val="left"/>
      <w:pPr>
        <w:ind w:left="1440" w:firstLine="2520"/>
      </w:pPr>
      <w:rPr>
        <w:rFonts w:ascii="Arial" w:eastAsia="Arial" w:hAnsi="Arial" w:cs="Arial"/>
        <w:vertAlign w:val="baseline"/>
      </w:rPr>
    </w:lvl>
    <w:lvl w:ilvl="2">
      <w:start w:val="1"/>
      <w:numFmt w:val="bullet"/>
      <w:lvlText w:val="▪"/>
      <w:lvlJc w:val="left"/>
      <w:pPr>
        <w:ind w:left="2160" w:firstLine="3960"/>
      </w:pPr>
      <w:rPr>
        <w:rFonts w:ascii="Arial" w:eastAsia="Arial" w:hAnsi="Arial" w:cs="Arial"/>
        <w:vertAlign w:val="baseline"/>
      </w:rPr>
    </w:lvl>
    <w:lvl w:ilvl="3">
      <w:start w:val="1"/>
      <w:numFmt w:val="bullet"/>
      <w:lvlText w:val="●"/>
      <w:lvlJc w:val="left"/>
      <w:pPr>
        <w:ind w:left="2880" w:firstLine="5400"/>
      </w:pPr>
      <w:rPr>
        <w:rFonts w:ascii="Arial" w:eastAsia="Arial" w:hAnsi="Arial" w:cs="Arial"/>
        <w:vertAlign w:val="baseline"/>
      </w:rPr>
    </w:lvl>
    <w:lvl w:ilvl="4">
      <w:start w:val="1"/>
      <w:numFmt w:val="bullet"/>
      <w:lvlText w:val="o"/>
      <w:lvlJc w:val="left"/>
      <w:pPr>
        <w:ind w:left="3600" w:firstLine="6840"/>
      </w:pPr>
      <w:rPr>
        <w:rFonts w:ascii="Arial" w:eastAsia="Arial" w:hAnsi="Arial" w:cs="Arial"/>
        <w:vertAlign w:val="baseline"/>
      </w:rPr>
    </w:lvl>
    <w:lvl w:ilvl="5">
      <w:start w:val="1"/>
      <w:numFmt w:val="bullet"/>
      <w:lvlText w:val="▪"/>
      <w:lvlJc w:val="left"/>
      <w:pPr>
        <w:ind w:left="4320" w:firstLine="8280"/>
      </w:pPr>
      <w:rPr>
        <w:rFonts w:ascii="Arial" w:eastAsia="Arial" w:hAnsi="Arial" w:cs="Arial"/>
        <w:vertAlign w:val="baseline"/>
      </w:rPr>
    </w:lvl>
    <w:lvl w:ilvl="6">
      <w:start w:val="1"/>
      <w:numFmt w:val="bullet"/>
      <w:lvlText w:val="●"/>
      <w:lvlJc w:val="left"/>
      <w:pPr>
        <w:ind w:left="5040" w:firstLine="9720"/>
      </w:pPr>
      <w:rPr>
        <w:rFonts w:ascii="Arial" w:eastAsia="Arial" w:hAnsi="Arial" w:cs="Arial"/>
        <w:vertAlign w:val="baseline"/>
      </w:rPr>
    </w:lvl>
    <w:lvl w:ilvl="7">
      <w:start w:val="1"/>
      <w:numFmt w:val="bullet"/>
      <w:lvlText w:val="o"/>
      <w:lvlJc w:val="left"/>
      <w:pPr>
        <w:ind w:left="5760" w:firstLine="11160"/>
      </w:pPr>
      <w:rPr>
        <w:rFonts w:ascii="Arial" w:eastAsia="Arial" w:hAnsi="Arial" w:cs="Arial"/>
        <w:vertAlign w:val="baseline"/>
      </w:rPr>
    </w:lvl>
    <w:lvl w:ilvl="8">
      <w:start w:val="1"/>
      <w:numFmt w:val="bullet"/>
      <w:lvlText w:val="▪"/>
      <w:lvlJc w:val="left"/>
      <w:pPr>
        <w:ind w:left="6480" w:firstLine="12600"/>
      </w:pPr>
      <w:rPr>
        <w:rFonts w:ascii="Arial" w:eastAsia="Arial" w:hAnsi="Arial" w:cs="Arial"/>
        <w:vertAlign w:val="baseline"/>
      </w:rPr>
    </w:lvl>
  </w:abstractNum>
  <w:abstractNum w:abstractNumId="5" w15:restartNumberingAfterBreak="0">
    <w:nsid w:val="2FEF2566"/>
    <w:multiLevelType w:val="multilevel"/>
    <w:tmpl w:val="04F0A59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319E3C2F"/>
    <w:multiLevelType w:val="hybridMultilevel"/>
    <w:tmpl w:val="33F6B5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643768A2"/>
    <w:multiLevelType w:val="hybridMultilevel"/>
    <w:tmpl w:val="619292C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3"/>
  </w:num>
  <w:num w:numId="5">
    <w:abstractNumId w:val="6"/>
  </w:num>
  <w:num w:numId="6">
    <w:abstractNumId w:val="2"/>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6EF"/>
    <w:rsid w:val="00087AE8"/>
    <w:rsid w:val="001D3914"/>
    <w:rsid w:val="001E43FA"/>
    <w:rsid w:val="00273AF5"/>
    <w:rsid w:val="002E3D9B"/>
    <w:rsid w:val="002F6E5F"/>
    <w:rsid w:val="003C4ECB"/>
    <w:rsid w:val="003E0626"/>
    <w:rsid w:val="004720B7"/>
    <w:rsid w:val="004F2B9E"/>
    <w:rsid w:val="00507489"/>
    <w:rsid w:val="00546CBB"/>
    <w:rsid w:val="005A6A5D"/>
    <w:rsid w:val="006549C1"/>
    <w:rsid w:val="006948DD"/>
    <w:rsid w:val="0073771F"/>
    <w:rsid w:val="00755483"/>
    <w:rsid w:val="007F4652"/>
    <w:rsid w:val="00827A6D"/>
    <w:rsid w:val="0083780A"/>
    <w:rsid w:val="00926E3F"/>
    <w:rsid w:val="00930DDA"/>
    <w:rsid w:val="009573FE"/>
    <w:rsid w:val="00973402"/>
    <w:rsid w:val="009E2AC6"/>
    <w:rsid w:val="00A00353"/>
    <w:rsid w:val="00A34D36"/>
    <w:rsid w:val="00B442DF"/>
    <w:rsid w:val="00B76C4F"/>
    <w:rsid w:val="00C05125"/>
    <w:rsid w:val="00C13EBD"/>
    <w:rsid w:val="00C76B5B"/>
    <w:rsid w:val="00D359C6"/>
    <w:rsid w:val="00D46DB4"/>
    <w:rsid w:val="00E270E5"/>
    <w:rsid w:val="00E5598D"/>
    <w:rsid w:val="00E733F7"/>
    <w:rsid w:val="00E735E9"/>
    <w:rsid w:val="00EB6FE9"/>
    <w:rsid w:val="00ED3696"/>
    <w:rsid w:val="00ED6BC4"/>
    <w:rsid w:val="00EF66EF"/>
    <w:rsid w:val="00F722E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49"/>
    <o:shapelayout v:ext="edit">
      <o:idmap v:ext="edit" data="1"/>
    </o:shapelayout>
  </w:shapeDefaults>
  <w:decimalSymbol w:val=","/>
  <w:listSeparator w:val=";"/>
  <w15:docId w15:val="{A8D3D573-86BF-4B4C-B16F-C77147DD8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F2B9E"/>
    <w:pPr>
      <w:pBdr>
        <w:top w:val="nil"/>
        <w:left w:val="nil"/>
        <w:bottom w:val="nil"/>
        <w:right w:val="nil"/>
        <w:between w:val="nil"/>
      </w:pBdr>
    </w:pPr>
    <w:rPr>
      <w:rFonts w:ascii="Calibri" w:eastAsia="Calibri" w:hAnsi="Calibri" w:cs="Calibri"/>
      <w:color w:val="000000"/>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unhideWhenUsed/>
    <w:rsid w:val="00EF66EF"/>
    <w:pPr>
      <w:spacing w:before="100" w:beforeAutospacing="1" w:after="100" w:afterAutospacing="1" w:line="240" w:lineRule="auto"/>
    </w:pPr>
    <w:rPr>
      <w:rFonts w:ascii="Times New Roman" w:eastAsia="Times New Roman" w:hAnsi="Times New Roman" w:cs="Times New Roman"/>
      <w:sz w:val="24"/>
      <w:szCs w:val="24"/>
    </w:rPr>
  </w:style>
  <w:style w:type="character" w:styleId="Naglaeno">
    <w:name w:val="Strong"/>
    <w:basedOn w:val="Zadanifontodlomka"/>
    <w:uiPriority w:val="22"/>
    <w:qFormat/>
    <w:rsid w:val="00EF66EF"/>
    <w:rPr>
      <w:b/>
      <w:bCs/>
    </w:rPr>
  </w:style>
  <w:style w:type="paragraph" w:styleId="Tekstbalonia">
    <w:name w:val="Balloon Text"/>
    <w:basedOn w:val="Normal"/>
    <w:link w:val="TekstbaloniaChar"/>
    <w:uiPriority w:val="99"/>
    <w:semiHidden/>
    <w:unhideWhenUsed/>
    <w:rsid w:val="005A6A5D"/>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A6A5D"/>
    <w:rPr>
      <w:rFonts w:ascii="Tahoma" w:hAnsi="Tahoma" w:cs="Tahoma"/>
      <w:sz w:val="16"/>
      <w:szCs w:val="16"/>
    </w:rPr>
  </w:style>
  <w:style w:type="paragraph" w:styleId="Zaglavlje">
    <w:name w:val="header"/>
    <w:basedOn w:val="Normal"/>
    <w:link w:val="ZaglavljeChar"/>
    <w:uiPriority w:val="99"/>
    <w:unhideWhenUsed/>
    <w:rsid w:val="00A00353"/>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A00353"/>
  </w:style>
  <w:style w:type="paragraph" w:styleId="Podnoje">
    <w:name w:val="footer"/>
    <w:basedOn w:val="Normal"/>
    <w:link w:val="PodnojeChar"/>
    <w:uiPriority w:val="99"/>
    <w:unhideWhenUsed/>
    <w:rsid w:val="00A00353"/>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A00353"/>
  </w:style>
  <w:style w:type="character" w:styleId="Hiperveza">
    <w:name w:val="Hyperlink"/>
    <w:basedOn w:val="Zadanifontodlomka"/>
    <w:uiPriority w:val="99"/>
    <w:unhideWhenUsed/>
    <w:rsid w:val="009E2AC6"/>
    <w:rPr>
      <w:color w:val="0563C1" w:themeColor="hyperlink"/>
      <w:u w:val="single"/>
    </w:rPr>
  </w:style>
  <w:style w:type="paragraph" w:styleId="Odlomakpopisa">
    <w:name w:val="List Paragraph"/>
    <w:basedOn w:val="Normal"/>
    <w:uiPriority w:val="34"/>
    <w:qFormat/>
    <w:rsid w:val="004F2B9E"/>
    <w:pPr>
      <w:ind w:left="720"/>
      <w:contextualSpacing/>
    </w:pPr>
  </w:style>
  <w:style w:type="character" w:styleId="Referencakomentara">
    <w:name w:val="annotation reference"/>
    <w:uiPriority w:val="99"/>
    <w:semiHidden/>
    <w:unhideWhenUsed/>
    <w:rsid w:val="004F2B9E"/>
    <w:rPr>
      <w:sz w:val="16"/>
      <w:szCs w:val="16"/>
    </w:rPr>
  </w:style>
  <w:style w:type="paragraph" w:styleId="Tekstkomentara">
    <w:name w:val="annotation text"/>
    <w:basedOn w:val="Normal"/>
    <w:link w:val="TekstkomentaraChar"/>
    <w:uiPriority w:val="99"/>
    <w:unhideWhenUsed/>
    <w:rsid w:val="004F2B9E"/>
    <w:pPr>
      <w:spacing w:line="240" w:lineRule="auto"/>
    </w:pPr>
    <w:rPr>
      <w:sz w:val="20"/>
      <w:szCs w:val="20"/>
    </w:rPr>
  </w:style>
  <w:style w:type="character" w:customStyle="1" w:styleId="TekstkomentaraChar">
    <w:name w:val="Tekst komentara Char"/>
    <w:basedOn w:val="Zadanifontodlomka"/>
    <w:link w:val="Tekstkomentara"/>
    <w:uiPriority w:val="99"/>
    <w:rsid w:val="004F2B9E"/>
    <w:rPr>
      <w:rFonts w:ascii="Calibri" w:eastAsia="Calibri" w:hAnsi="Calibri" w:cs="Calibri"/>
      <w:color w:val="000000"/>
      <w:sz w:val="20"/>
      <w:szCs w:val="20"/>
      <w:lang w:eastAsia="hr-HR"/>
    </w:rPr>
  </w:style>
  <w:style w:type="paragraph" w:customStyle="1" w:styleId="Normal1">
    <w:name w:val="Normal1"/>
    <w:rsid w:val="004F2B9E"/>
    <w:pPr>
      <w:pBdr>
        <w:top w:val="nil"/>
        <w:left w:val="nil"/>
        <w:bottom w:val="nil"/>
        <w:right w:val="nil"/>
        <w:between w:val="nil"/>
      </w:pBdr>
    </w:pPr>
    <w:rPr>
      <w:rFonts w:ascii="Calibri" w:eastAsia="Calibri" w:hAnsi="Calibri" w:cs="Calibri"/>
      <w:color w:val="000000"/>
      <w:lang w:eastAsia="hr-HR"/>
    </w:rPr>
  </w:style>
  <w:style w:type="paragraph" w:styleId="Bezproreda">
    <w:name w:val="No Spacing"/>
    <w:uiPriority w:val="1"/>
    <w:qFormat/>
    <w:rsid w:val="004F2B9E"/>
    <w:pPr>
      <w:pBdr>
        <w:top w:val="nil"/>
        <w:left w:val="nil"/>
        <w:bottom w:val="nil"/>
        <w:right w:val="nil"/>
        <w:between w:val="nil"/>
      </w:pBdr>
      <w:spacing w:after="0" w:line="240" w:lineRule="auto"/>
    </w:pPr>
    <w:rPr>
      <w:rFonts w:ascii="Calibri" w:eastAsia="Calibri" w:hAnsi="Calibri" w:cs="Calibri"/>
      <w:color w:val="000000"/>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797036">
      <w:bodyDiv w:val="1"/>
      <w:marLeft w:val="0"/>
      <w:marRight w:val="0"/>
      <w:marTop w:val="0"/>
      <w:marBottom w:val="0"/>
      <w:divBdr>
        <w:top w:val="none" w:sz="0" w:space="0" w:color="auto"/>
        <w:left w:val="none" w:sz="0" w:space="0" w:color="auto"/>
        <w:bottom w:val="none" w:sz="0" w:space="0" w:color="auto"/>
        <w:right w:val="none" w:sz="0" w:space="0" w:color="auto"/>
      </w:divBdr>
    </w:div>
    <w:div w:id="93069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vana.sucic@drnis.h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vana.sucic@drnis.h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tina.bacic@drnis.hr"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TotalTime>
  <Pages>5</Pages>
  <Words>1561</Words>
  <Characters>8902</Characters>
  <Application>Microsoft Office Word</Application>
  <DocSecurity>0</DocSecurity>
  <Lines>74</Lines>
  <Paragraphs>20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Ivana Sučić</cp:lastModifiedBy>
  <cp:revision>5</cp:revision>
  <cp:lastPrinted>2017-07-27T08:00:00Z</cp:lastPrinted>
  <dcterms:created xsi:type="dcterms:W3CDTF">2017-12-12T10:21:00Z</dcterms:created>
  <dcterms:modified xsi:type="dcterms:W3CDTF">2017-12-12T13:29:00Z</dcterms:modified>
</cp:coreProperties>
</file>