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23FB1" w14:textId="04A2ABC6" w:rsidR="00F30448" w:rsidRPr="00F30448" w:rsidRDefault="00F30448" w:rsidP="00CD46E1">
      <w:pPr>
        <w:spacing w:before="76"/>
        <w:ind w:left="118" w:right="108" w:firstLine="708"/>
        <w:jc w:val="both"/>
        <w:rPr>
          <w:rFonts w:ascii="Arial" w:eastAsia="Arial MT" w:hAnsi="Arial" w:cs="Arial"/>
        </w:rPr>
      </w:pPr>
      <w:bookmarkStart w:id="0" w:name="_GoBack"/>
      <w:bookmarkEnd w:id="0"/>
      <w:r w:rsidRPr="00F30448">
        <w:rPr>
          <w:rFonts w:ascii="Arial" w:eastAsia="Arial MT" w:hAnsi="Arial" w:cs="Arial"/>
          <w:w w:val="95"/>
        </w:rPr>
        <w:t xml:space="preserve">Na temelju članka </w:t>
      </w:r>
      <w:r w:rsidR="00200BB0">
        <w:rPr>
          <w:rFonts w:ascii="Arial" w:eastAsia="Arial MT" w:hAnsi="Arial" w:cs="Arial"/>
          <w:w w:val="95"/>
        </w:rPr>
        <w:t xml:space="preserve">87. </w:t>
      </w:r>
      <w:bookmarkStart w:id="1" w:name="_Hlk190177137"/>
      <w:r w:rsidRPr="00F30448">
        <w:rPr>
          <w:rFonts w:ascii="Arial" w:eastAsia="Arial MT" w:hAnsi="Arial" w:cs="Arial"/>
          <w:w w:val="95"/>
        </w:rPr>
        <w:t>Zakona o prostornom uređenju (Narodne novine, broj 153/13, 65/17,</w:t>
      </w:r>
      <w:r w:rsidRPr="00F30448">
        <w:rPr>
          <w:rFonts w:ascii="Arial" w:eastAsia="Arial MT" w:hAnsi="Arial" w:cs="Arial"/>
          <w:spacing w:val="1"/>
          <w:w w:val="95"/>
        </w:rPr>
        <w:t xml:space="preserve"> </w:t>
      </w:r>
      <w:r w:rsidRPr="00F30448">
        <w:rPr>
          <w:rFonts w:ascii="Arial" w:eastAsia="Arial MT" w:hAnsi="Arial" w:cs="Arial"/>
        </w:rPr>
        <w:t xml:space="preserve">114/18, 39/19, 98/19, 67/23 </w:t>
      </w:r>
      <w:bookmarkEnd w:id="1"/>
      <w:r w:rsidRPr="00F30448">
        <w:rPr>
          <w:rFonts w:ascii="Arial" w:eastAsia="Arial MT" w:hAnsi="Arial" w:cs="Arial"/>
        </w:rPr>
        <w:t>- u daljnjem tekstu: Zakon) te članka 51. Statuta Grada Drniša</w:t>
      </w:r>
      <w:r w:rsidRPr="00F30448">
        <w:rPr>
          <w:rFonts w:ascii="Arial" w:eastAsia="Arial MT" w:hAnsi="Arial" w:cs="Arial"/>
          <w:spacing w:val="1"/>
        </w:rPr>
        <w:t xml:space="preserve"> </w:t>
      </w:r>
      <w:r w:rsidRPr="00F30448">
        <w:rPr>
          <w:rFonts w:ascii="Arial" w:eastAsia="Arial MT" w:hAnsi="Arial" w:cs="Arial"/>
          <w:spacing w:val="-1"/>
        </w:rPr>
        <w:t>(Službeni</w:t>
      </w:r>
      <w:r w:rsidRPr="00F30448">
        <w:rPr>
          <w:rFonts w:ascii="Arial" w:eastAsia="Arial MT" w:hAnsi="Arial" w:cs="Arial"/>
          <w:spacing w:val="-13"/>
        </w:rPr>
        <w:t xml:space="preserve"> </w:t>
      </w:r>
      <w:r w:rsidRPr="00F30448">
        <w:rPr>
          <w:rFonts w:ascii="Arial" w:eastAsia="Arial MT" w:hAnsi="Arial" w:cs="Arial"/>
          <w:spacing w:val="-1"/>
        </w:rPr>
        <w:t>glasnik</w:t>
      </w:r>
      <w:r w:rsidRPr="00F30448">
        <w:rPr>
          <w:rFonts w:ascii="Arial" w:eastAsia="Arial MT" w:hAnsi="Arial" w:cs="Arial"/>
          <w:spacing w:val="-12"/>
        </w:rPr>
        <w:t xml:space="preserve"> </w:t>
      </w:r>
      <w:r w:rsidRPr="00F30448">
        <w:rPr>
          <w:rFonts w:ascii="Arial" w:eastAsia="Arial MT" w:hAnsi="Arial" w:cs="Arial"/>
          <w:spacing w:val="-1"/>
        </w:rPr>
        <w:t>Grada</w:t>
      </w:r>
      <w:r w:rsidRPr="00F30448">
        <w:rPr>
          <w:rFonts w:ascii="Arial" w:eastAsia="Arial MT" w:hAnsi="Arial" w:cs="Arial"/>
          <w:spacing w:val="-15"/>
        </w:rPr>
        <w:t xml:space="preserve"> </w:t>
      </w:r>
      <w:r w:rsidRPr="00F30448">
        <w:rPr>
          <w:rFonts w:ascii="Arial" w:eastAsia="Arial MT" w:hAnsi="Arial" w:cs="Arial"/>
          <w:spacing w:val="-1"/>
        </w:rPr>
        <w:t>Drniša</w:t>
      </w:r>
      <w:r w:rsidRPr="00F30448">
        <w:rPr>
          <w:rFonts w:ascii="Arial" w:eastAsia="Arial MT" w:hAnsi="Arial" w:cs="Arial"/>
          <w:spacing w:val="-12"/>
        </w:rPr>
        <w:t xml:space="preserve"> </w:t>
      </w:r>
      <w:r w:rsidRPr="00F30448">
        <w:rPr>
          <w:rFonts w:ascii="Arial" w:eastAsia="Arial MT" w:hAnsi="Arial" w:cs="Arial"/>
          <w:spacing w:val="-1"/>
        </w:rPr>
        <w:t>broj</w:t>
      </w:r>
      <w:r w:rsidRPr="00F30448">
        <w:rPr>
          <w:rFonts w:ascii="Arial" w:eastAsia="Arial MT" w:hAnsi="Arial" w:cs="Arial"/>
          <w:spacing w:val="-11"/>
        </w:rPr>
        <w:t xml:space="preserve"> </w:t>
      </w:r>
      <w:r w:rsidRPr="00F30448">
        <w:rPr>
          <w:rFonts w:ascii="Arial" w:eastAsia="Arial MT" w:hAnsi="Arial" w:cs="Arial"/>
          <w:spacing w:val="-1"/>
        </w:rPr>
        <w:t>2/21,</w:t>
      </w:r>
      <w:r w:rsidRPr="00F30448">
        <w:rPr>
          <w:rFonts w:ascii="Arial" w:eastAsia="Arial MT" w:hAnsi="Arial" w:cs="Arial"/>
          <w:spacing w:val="-10"/>
        </w:rPr>
        <w:t xml:space="preserve"> </w:t>
      </w:r>
      <w:r w:rsidRPr="00F30448">
        <w:rPr>
          <w:rFonts w:ascii="Arial" w:eastAsia="Arial MT" w:hAnsi="Arial" w:cs="Arial"/>
          <w:spacing w:val="-1"/>
        </w:rPr>
        <w:t>2/22),</w:t>
      </w:r>
      <w:r w:rsidRPr="00F30448">
        <w:rPr>
          <w:rFonts w:ascii="Arial" w:eastAsia="Arial MT" w:hAnsi="Arial" w:cs="Arial"/>
          <w:spacing w:val="-13"/>
        </w:rPr>
        <w:t xml:space="preserve"> </w:t>
      </w:r>
      <w:r w:rsidRPr="00F30448">
        <w:rPr>
          <w:rFonts w:ascii="Arial" w:eastAsia="Arial MT" w:hAnsi="Arial" w:cs="Arial"/>
          <w:spacing w:val="-1"/>
        </w:rPr>
        <w:t>Gradsko</w:t>
      </w:r>
      <w:r w:rsidRPr="00F30448">
        <w:rPr>
          <w:rFonts w:ascii="Arial" w:eastAsia="Arial MT" w:hAnsi="Arial" w:cs="Arial"/>
          <w:spacing w:val="-14"/>
        </w:rPr>
        <w:t xml:space="preserve"> </w:t>
      </w:r>
      <w:r w:rsidRPr="00F30448">
        <w:rPr>
          <w:rFonts w:ascii="Arial" w:eastAsia="Arial MT" w:hAnsi="Arial" w:cs="Arial"/>
          <w:spacing w:val="-1"/>
        </w:rPr>
        <w:t>vijeće</w:t>
      </w:r>
      <w:r w:rsidRPr="00F30448">
        <w:rPr>
          <w:rFonts w:ascii="Arial" w:eastAsia="Arial MT" w:hAnsi="Arial" w:cs="Arial"/>
          <w:spacing w:val="-14"/>
        </w:rPr>
        <w:t xml:space="preserve"> </w:t>
      </w:r>
      <w:r w:rsidRPr="00F30448">
        <w:rPr>
          <w:rFonts w:ascii="Arial" w:eastAsia="Arial MT" w:hAnsi="Arial" w:cs="Arial"/>
          <w:spacing w:val="-1"/>
        </w:rPr>
        <w:t>Grada</w:t>
      </w:r>
      <w:r w:rsidRPr="00F30448">
        <w:rPr>
          <w:rFonts w:ascii="Arial" w:eastAsia="Arial MT" w:hAnsi="Arial" w:cs="Arial"/>
          <w:spacing w:val="-12"/>
        </w:rPr>
        <w:t xml:space="preserve"> </w:t>
      </w:r>
      <w:r w:rsidRPr="00F30448">
        <w:rPr>
          <w:rFonts w:ascii="Arial" w:eastAsia="Arial MT" w:hAnsi="Arial" w:cs="Arial"/>
          <w:spacing w:val="-1"/>
        </w:rPr>
        <w:t>Drniša,</w:t>
      </w:r>
      <w:r w:rsidRPr="00F30448">
        <w:rPr>
          <w:rFonts w:ascii="Arial" w:eastAsia="Arial MT" w:hAnsi="Arial" w:cs="Arial"/>
          <w:spacing w:val="-11"/>
        </w:rPr>
        <w:t xml:space="preserve"> </w:t>
      </w:r>
      <w:r w:rsidRPr="00F30448">
        <w:rPr>
          <w:rFonts w:ascii="Arial" w:eastAsia="Arial MT" w:hAnsi="Arial" w:cs="Arial"/>
        </w:rPr>
        <w:t>na</w:t>
      </w:r>
      <w:r w:rsidRPr="00F30448">
        <w:rPr>
          <w:rFonts w:ascii="Arial" w:eastAsia="Arial MT" w:hAnsi="Arial" w:cs="Arial"/>
          <w:spacing w:val="-13"/>
        </w:rPr>
        <w:t xml:space="preserve"> </w:t>
      </w:r>
      <w:r w:rsidRPr="00F30448">
        <w:rPr>
          <w:rFonts w:ascii="Arial" w:eastAsia="Arial MT" w:hAnsi="Arial" w:cs="Arial"/>
        </w:rPr>
        <w:t>svojoj</w:t>
      </w:r>
      <w:r w:rsidR="00CD46E1" w:rsidRPr="00CD46E1">
        <w:rPr>
          <w:rFonts w:ascii="Arial" w:eastAsia="Arial MT" w:hAnsi="Arial" w:cs="Arial"/>
        </w:rPr>
        <w:t xml:space="preserve"> </w:t>
      </w:r>
      <w:r w:rsidRPr="00F30448">
        <w:rPr>
          <w:rFonts w:ascii="Arial" w:eastAsia="Arial MT" w:hAnsi="Arial" w:cs="Arial"/>
          <w:w w:val="95"/>
        </w:rPr>
        <w:t>____.</w:t>
      </w:r>
      <w:r w:rsidRPr="00F30448">
        <w:rPr>
          <w:rFonts w:ascii="Arial" w:eastAsia="Arial MT" w:hAnsi="Arial" w:cs="Arial"/>
          <w:spacing w:val="-5"/>
          <w:w w:val="95"/>
        </w:rPr>
        <w:t xml:space="preserve"> </w:t>
      </w:r>
      <w:r w:rsidRPr="00F30448">
        <w:rPr>
          <w:rFonts w:ascii="Arial" w:eastAsia="Arial MT" w:hAnsi="Arial" w:cs="Arial"/>
          <w:w w:val="95"/>
        </w:rPr>
        <w:t>sjednici</w:t>
      </w:r>
      <w:r w:rsidRPr="00F30448">
        <w:rPr>
          <w:rFonts w:ascii="Arial" w:eastAsia="Arial MT" w:hAnsi="Arial" w:cs="Arial"/>
          <w:spacing w:val="-7"/>
          <w:w w:val="95"/>
        </w:rPr>
        <w:t xml:space="preserve"> </w:t>
      </w:r>
      <w:r w:rsidRPr="00F30448">
        <w:rPr>
          <w:rFonts w:ascii="Arial" w:eastAsia="Arial MT" w:hAnsi="Arial" w:cs="Arial"/>
          <w:w w:val="95"/>
        </w:rPr>
        <w:t>održanoj</w:t>
      </w:r>
      <w:r w:rsidRPr="00F30448">
        <w:rPr>
          <w:rFonts w:ascii="Arial" w:eastAsia="Arial MT" w:hAnsi="Arial" w:cs="Arial"/>
          <w:spacing w:val="-5"/>
          <w:w w:val="95"/>
        </w:rPr>
        <w:t xml:space="preserve"> </w:t>
      </w:r>
      <w:r w:rsidRPr="00F30448">
        <w:rPr>
          <w:rFonts w:ascii="Arial" w:eastAsia="Arial MT" w:hAnsi="Arial" w:cs="Arial"/>
          <w:w w:val="95"/>
        </w:rPr>
        <w:t>____________</w:t>
      </w:r>
      <w:r w:rsidRPr="00F30448">
        <w:rPr>
          <w:rFonts w:ascii="Arial" w:eastAsia="Arial MT" w:hAnsi="Arial" w:cs="Arial"/>
          <w:spacing w:val="-8"/>
          <w:w w:val="95"/>
        </w:rPr>
        <w:t xml:space="preserve"> </w:t>
      </w:r>
      <w:r w:rsidRPr="00F30448">
        <w:rPr>
          <w:rFonts w:ascii="Arial" w:eastAsia="Arial MT" w:hAnsi="Arial" w:cs="Arial"/>
          <w:w w:val="95"/>
        </w:rPr>
        <w:t>202</w:t>
      </w:r>
      <w:r w:rsidR="00232E96">
        <w:rPr>
          <w:rFonts w:ascii="Arial" w:eastAsia="Arial MT" w:hAnsi="Arial" w:cs="Arial"/>
          <w:w w:val="95"/>
        </w:rPr>
        <w:t>5</w:t>
      </w:r>
      <w:r w:rsidRPr="00F30448">
        <w:rPr>
          <w:rFonts w:ascii="Arial" w:eastAsia="Arial MT" w:hAnsi="Arial" w:cs="Arial"/>
          <w:w w:val="95"/>
        </w:rPr>
        <w:t>.,</w:t>
      </w:r>
      <w:r w:rsidRPr="00F30448">
        <w:rPr>
          <w:rFonts w:ascii="Arial" w:eastAsia="Arial MT" w:hAnsi="Arial" w:cs="Arial"/>
          <w:spacing w:val="-5"/>
          <w:w w:val="95"/>
        </w:rPr>
        <w:t xml:space="preserve"> </w:t>
      </w:r>
      <w:r w:rsidRPr="00F30448">
        <w:rPr>
          <w:rFonts w:ascii="Arial" w:eastAsia="Arial MT" w:hAnsi="Arial" w:cs="Arial"/>
          <w:w w:val="95"/>
        </w:rPr>
        <w:t>donijelo</w:t>
      </w:r>
      <w:r w:rsidRPr="00F30448">
        <w:rPr>
          <w:rFonts w:ascii="Arial" w:eastAsia="Arial MT" w:hAnsi="Arial" w:cs="Arial"/>
          <w:spacing w:val="-6"/>
          <w:w w:val="95"/>
        </w:rPr>
        <w:t xml:space="preserve"> </w:t>
      </w:r>
      <w:r w:rsidRPr="00F30448">
        <w:rPr>
          <w:rFonts w:ascii="Arial" w:eastAsia="Arial MT" w:hAnsi="Arial" w:cs="Arial"/>
          <w:w w:val="95"/>
        </w:rPr>
        <w:t>je</w:t>
      </w:r>
      <w:r w:rsidRPr="00F30448">
        <w:rPr>
          <w:rFonts w:ascii="Arial" w:eastAsia="Arial MT" w:hAnsi="Arial" w:cs="Arial"/>
          <w:spacing w:val="-10"/>
          <w:w w:val="95"/>
        </w:rPr>
        <w:t xml:space="preserve"> </w:t>
      </w:r>
      <w:r w:rsidRPr="00F30448">
        <w:rPr>
          <w:rFonts w:ascii="Arial" w:eastAsia="Arial MT" w:hAnsi="Arial" w:cs="Arial"/>
          <w:w w:val="95"/>
        </w:rPr>
        <w:t>sljedeću</w:t>
      </w:r>
    </w:p>
    <w:p w14:paraId="429A17F6" w14:textId="77777777" w:rsidR="006C7AA6" w:rsidRPr="00CD46E1" w:rsidRDefault="006C7AA6">
      <w:pPr>
        <w:pStyle w:val="Tijeloteksta"/>
        <w:ind w:left="0"/>
        <w:rPr>
          <w:rFonts w:ascii="Arial" w:hAnsi="Arial" w:cs="Arial"/>
        </w:rPr>
      </w:pPr>
    </w:p>
    <w:p w14:paraId="2C960E76" w14:textId="77777777" w:rsidR="006C7AA6" w:rsidRPr="00CD46E1" w:rsidRDefault="006C7AA6">
      <w:pPr>
        <w:pStyle w:val="Tijeloteksta"/>
        <w:spacing w:before="144"/>
        <w:ind w:left="0"/>
        <w:rPr>
          <w:rFonts w:ascii="Arial" w:hAnsi="Arial" w:cs="Arial"/>
        </w:rPr>
      </w:pPr>
    </w:p>
    <w:p w14:paraId="2EEE619E" w14:textId="77777777" w:rsidR="00200BB0" w:rsidRDefault="00590A35">
      <w:pPr>
        <w:pStyle w:val="Naslov"/>
        <w:spacing w:line="278" w:lineRule="auto"/>
        <w:rPr>
          <w:rFonts w:ascii="Arial" w:hAnsi="Arial" w:cs="Arial"/>
          <w:spacing w:val="-4"/>
          <w:sz w:val="22"/>
          <w:szCs w:val="22"/>
        </w:rPr>
      </w:pPr>
      <w:r w:rsidRPr="00CD46E1">
        <w:rPr>
          <w:rFonts w:ascii="Arial" w:hAnsi="Arial" w:cs="Arial"/>
          <w:sz w:val="22"/>
          <w:szCs w:val="22"/>
        </w:rPr>
        <w:t>Odluku</w:t>
      </w:r>
      <w:r w:rsidRPr="00CD46E1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13B59365" w14:textId="25224644" w:rsidR="006C7AA6" w:rsidRPr="00CD46E1" w:rsidRDefault="00590A35">
      <w:pPr>
        <w:pStyle w:val="Naslov"/>
        <w:spacing w:line="278" w:lineRule="auto"/>
        <w:rPr>
          <w:rFonts w:ascii="Arial" w:hAnsi="Arial" w:cs="Arial"/>
          <w:sz w:val="22"/>
          <w:szCs w:val="22"/>
        </w:rPr>
      </w:pPr>
      <w:r w:rsidRPr="00CD46E1">
        <w:rPr>
          <w:rFonts w:ascii="Arial" w:hAnsi="Arial" w:cs="Arial"/>
          <w:sz w:val="22"/>
          <w:szCs w:val="22"/>
        </w:rPr>
        <w:t>o</w:t>
      </w:r>
      <w:r w:rsidRPr="00CD46E1">
        <w:rPr>
          <w:rFonts w:ascii="Arial" w:hAnsi="Arial" w:cs="Arial"/>
          <w:spacing w:val="-4"/>
          <w:sz w:val="22"/>
          <w:szCs w:val="22"/>
        </w:rPr>
        <w:t xml:space="preserve"> </w:t>
      </w:r>
      <w:r w:rsidR="00200BB0">
        <w:rPr>
          <w:rFonts w:ascii="Arial" w:hAnsi="Arial" w:cs="Arial"/>
          <w:spacing w:val="-4"/>
          <w:sz w:val="22"/>
          <w:szCs w:val="22"/>
        </w:rPr>
        <w:t xml:space="preserve">poništenju Odluke </w:t>
      </w:r>
      <w:r w:rsidRPr="00CD46E1">
        <w:rPr>
          <w:rFonts w:ascii="Arial" w:hAnsi="Arial" w:cs="Arial"/>
          <w:sz w:val="22"/>
          <w:szCs w:val="22"/>
        </w:rPr>
        <w:t>transformaciji</w:t>
      </w:r>
      <w:r w:rsidRPr="00CD46E1">
        <w:rPr>
          <w:rFonts w:ascii="Arial" w:hAnsi="Arial" w:cs="Arial"/>
          <w:spacing w:val="-4"/>
          <w:sz w:val="22"/>
          <w:szCs w:val="22"/>
        </w:rPr>
        <w:t xml:space="preserve"> </w:t>
      </w:r>
      <w:bookmarkStart w:id="2" w:name="_Hlk164161370"/>
      <w:r w:rsidRPr="00CD46E1">
        <w:rPr>
          <w:rFonts w:ascii="Arial" w:hAnsi="Arial" w:cs="Arial"/>
          <w:sz w:val="22"/>
          <w:szCs w:val="22"/>
        </w:rPr>
        <w:t>Urbanističkog</w:t>
      </w:r>
      <w:r w:rsidRPr="00CD46E1">
        <w:rPr>
          <w:rFonts w:ascii="Arial" w:hAnsi="Arial" w:cs="Arial"/>
          <w:spacing w:val="-4"/>
          <w:sz w:val="22"/>
          <w:szCs w:val="22"/>
        </w:rPr>
        <w:t xml:space="preserve"> </w:t>
      </w:r>
      <w:r w:rsidRPr="00CD46E1">
        <w:rPr>
          <w:rFonts w:ascii="Arial" w:hAnsi="Arial" w:cs="Arial"/>
          <w:sz w:val="22"/>
          <w:szCs w:val="22"/>
        </w:rPr>
        <w:t>plana</w:t>
      </w:r>
      <w:r w:rsidRPr="00CD46E1">
        <w:rPr>
          <w:rFonts w:ascii="Arial" w:hAnsi="Arial" w:cs="Arial"/>
          <w:spacing w:val="-4"/>
          <w:sz w:val="22"/>
          <w:szCs w:val="22"/>
        </w:rPr>
        <w:t xml:space="preserve"> </w:t>
      </w:r>
      <w:r w:rsidRPr="00CD46E1">
        <w:rPr>
          <w:rFonts w:ascii="Arial" w:hAnsi="Arial" w:cs="Arial"/>
          <w:sz w:val="22"/>
          <w:szCs w:val="22"/>
        </w:rPr>
        <w:t>uređenja</w:t>
      </w:r>
      <w:r w:rsidRPr="00CD46E1">
        <w:rPr>
          <w:rFonts w:ascii="Arial" w:hAnsi="Arial" w:cs="Arial"/>
          <w:spacing w:val="-4"/>
          <w:sz w:val="22"/>
          <w:szCs w:val="22"/>
        </w:rPr>
        <w:t xml:space="preserve"> </w:t>
      </w:r>
      <w:r w:rsidR="00CF16E0">
        <w:rPr>
          <w:rFonts w:ascii="Arial" w:hAnsi="Arial" w:cs="Arial"/>
          <w:sz w:val="22"/>
          <w:szCs w:val="22"/>
        </w:rPr>
        <w:t>Grada Drniša</w:t>
      </w:r>
    </w:p>
    <w:bookmarkEnd w:id="2"/>
    <w:p w14:paraId="4C1C547F" w14:textId="77777777" w:rsidR="006C7AA6" w:rsidRPr="00CD46E1" w:rsidRDefault="006C7AA6">
      <w:pPr>
        <w:pStyle w:val="Tijeloteksta"/>
        <w:spacing w:before="201"/>
        <w:ind w:left="0"/>
        <w:rPr>
          <w:rFonts w:ascii="Arial" w:hAnsi="Arial" w:cs="Arial"/>
          <w:b/>
        </w:rPr>
      </w:pPr>
    </w:p>
    <w:p w14:paraId="0AB6AAC1" w14:textId="77777777" w:rsidR="006C7AA6" w:rsidRPr="00CD46E1" w:rsidRDefault="00590A35">
      <w:pPr>
        <w:pStyle w:val="Tijeloteksta"/>
        <w:spacing w:before="158"/>
        <w:ind w:left="807" w:right="239"/>
        <w:jc w:val="center"/>
        <w:rPr>
          <w:rFonts w:ascii="Arial" w:hAnsi="Arial" w:cs="Arial"/>
        </w:rPr>
      </w:pPr>
      <w:r w:rsidRPr="00CD46E1">
        <w:rPr>
          <w:rFonts w:ascii="Arial" w:hAnsi="Arial" w:cs="Arial"/>
        </w:rPr>
        <w:t xml:space="preserve">Članak </w:t>
      </w:r>
      <w:r w:rsidRPr="00CD46E1">
        <w:rPr>
          <w:rFonts w:ascii="Arial" w:hAnsi="Arial" w:cs="Arial"/>
          <w:spacing w:val="-5"/>
        </w:rPr>
        <w:t>1.</w:t>
      </w:r>
    </w:p>
    <w:p w14:paraId="1CC157B3" w14:textId="3458C770" w:rsidR="006C7AA6" w:rsidRPr="00CD46E1" w:rsidRDefault="00200BB0">
      <w:pPr>
        <w:pStyle w:val="Tijeloteksta"/>
        <w:spacing w:before="160" w:line="276" w:lineRule="auto"/>
        <w:ind w:right="229"/>
        <w:jc w:val="both"/>
        <w:rPr>
          <w:rFonts w:ascii="Arial" w:hAnsi="Arial" w:cs="Arial"/>
        </w:rPr>
      </w:pPr>
      <w:r>
        <w:rPr>
          <w:rFonts w:ascii="Arial" w:hAnsi="Arial" w:cs="Arial"/>
        </w:rPr>
        <w:t>Poništava</w:t>
      </w:r>
      <w:r w:rsidRPr="00CD46E1">
        <w:rPr>
          <w:rFonts w:ascii="Arial" w:hAnsi="Arial" w:cs="Arial"/>
        </w:rPr>
        <w:t xml:space="preserve"> se Odluka o transformaciji </w:t>
      </w:r>
      <w:r w:rsidR="00CF16E0" w:rsidRPr="00CF16E0">
        <w:rPr>
          <w:rFonts w:ascii="Arial" w:hAnsi="Arial" w:cs="Arial"/>
        </w:rPr>
        <w:t>Urbanističkog plana uređenja Grada Drniša</w:t>
      </w:r>
      <w:r>
        <w:rPr>
          <w:rFonts w:ascii="Arial" w:hAnsi="Arial" w:cs="Arial"/>
        </w:rPr>
        <w:t xml:space="preserve"> („Službeni glasnik Grada Drniša“ broj 2/24)</w:t>
      </w:r>
      <w:r w:rsidRPr="00CD46E1">
        <w:rPr>
          <w:rFonts w:ascii="Arial" w:hAnsi="Arial" w:cs="Arial"/>
        </w:rPr>
        <w:t>.</w:t>
      </w:r>
    </w:p>
    <w:p w14:paraId="463D8404" w14:textId="77777777" w:rsidR="00CF16E0" w:rsidRPr="00CD46E1" w:rsidRDefault="00CF16E0" w:rsidP="00F30448">
      <w:pPr>
        <w:pStyle w:val="Naslov1"/>
        <w:spacing w:before="121"/>
        <w:ind w:right="0"/>
        <w:jc w:val="both"/>
        <w:rPr>
          <w:rFonts w:ascii="Arial" w:hAnsi="Arial" w:cs="Arial"/>
          <w:b w:val="0"/>
          <w:bCs w:val="0"/>
          <w:i w:val="0"/>
          <w:iCs w:val="0"/>
        </w:rPr>
      </w:pPr>
    </w:p>
    <w:p w14:paraId="23E9AF45" w14:textId="77777777" w:rsidR="006C7AA6" w:rsidRDefault="00590A35">
      <w:pPr>
        <w:pStyle w:val="Tijeloteksta"/>
        <w:spacing w:before="160"/>
        <w:ind w:left="807" w:right="239"/>
        <w:jc w:val="center"/>
        <w:rPr>
          <w:rFonts w:ascii="Arial" w:hAnsi="Arial" w:cs="Arial"/>
          <w:spacing w:val="-5"/>
        </w:rPr>
      </w:pPr>
      <w:r w:rsidRPr="00CD46E1">
        <w:rPr>
          <w:rFonts w:ascii="Arial" w:hAnsi="Arial" w:cs="Arial"/>
        </w:rPr>
        <w:t xml:space="preserve">Članak </w:t>
      </w:r>
      <w:r w:rsidRPr="00CD46E1">
        <w:rPr>
          <w:rFonts w:ascii="Arial" w:hAnsi="Arial" w:cs="Arial"/>
          <w:spacing w:val="-5"/>
        </w:rPr>
        <w:t>2.</w:t>
      </w:r>
    </w:p>
    <w:p w14:paraId="03692CEE" w14:textId="5F0A19CE" w:rsidR="00200BB0" w:rsidRPr="00CD46E1" w:rsidRDefault="00200BB0" w:rsidP="00200BB0">
      <w:pPr>
        <w:pStyle w:val="Tijeloteksta"/>
        <w:spacing w:before="160"/>
        <w:ind w:left="807" w:right="239"/>
        <w:rPr>
          <w:rFonts w:ascii="Arial" w:hAnsi="Arial" w:cs="Arial"/>
        </w:rPr>
      </w:pPr>
      <w:r w:rsidRPr="00200BB0">
        <w:rPr>
          <w:rFonts w:ascii="Arial" w:hAnsi="Arial" w:cs="Arial"/>
        </w:rPr>
        <w:t>Ova Odluka stupa na snagu osmog dana od dana objave u Službenom glasniku Grada Drniša.</w:t>
      </w:r>
    </w:p>
    <w:p w14:paraId="16C7E63D" w14:textId="77777777" w:rsidR="00200BB0" w:rsidRDefault="00200BB0" w:rsidP="00CF16E0">
      <w:pPr>
        <w:spacing w:before="2" w:line="252" w:lineRule="exact"/>
        <w:jc w:val="center"/>
        <w:rPr>
          <w:rFonts w:ascii="Arial" w:hAnsi="Arial" w:cs="Arial"/>
          <w:b/>
        </w:rPr>
      </w:pPr>
    </w:p>
    <w:p w14:paraId="43C8387B" w14:textId="77777777" w:rsidR="00200BB0" w:rsidRDefault="00200BB0" w:rsidP="00CF16E0">
      <w:pPr>
        <w:spacing w:before="2" w:line="252" w:lineRule="exact"/>
        <w:jc w:val="center"/>
        <w:rPr>
          <w:rFonts w:ascii="Arial" w:hAnsi="Arial" w:cs="Arial"/>
          <w:b/>
        </w:rPr>
      </w:pPr>
    </w:p>
    <w:p w14:paraId="79BA65D3" w14:textId="0DD87334" w:rsidR="00CF16E0" w:rsidRPr="00CF16E0" w:rsidRDefault="00CF16E0" w:rsidP="00CF16E0">
      <w:pPr>
        <w:spacing w:before="2" w:line="252" w:lineRule="exact"/>
        <w:jc w:val="center"/>
        <w:rPr>
          <w:rFonts w:ascii="Arial" w:eastAsia="Arial MT" w:hAnsi="Arial" w:cs="Arial"/>
        </w:rPr>
      </w:pPr>
      <w:r w:rsidRPr="00CF16E0">
        <w:rPr>
          <w:rFonts w:ascii="Arial" w:hAnsi="Arial" w:cs="Arial"/>
          <w:b/>
        </w:rPr>
        <w:t>GRAD</w:t>
      </w:r>
      <w:r w:rsidRPr="00CF16E0">
        <w:rPr>
          <w:rFonts w:ascii="Arial" w:hAnsi="Arial" w:cs="Arial"/>
          <w:b/>
          <w:spacing w:val="-2"/>
        </w:rPr>
        <w:t xml:space="preserve"> DRNIŠ</w:t>
      </w:r>
    </w:p>
    <w:p w14:paraId="7EE14849" w14:textId="77777777" w:rsidR="00CF16E0" w:rsidRPr="00CF16E0" w:rsidRDefault="00CF16E0" w:rsidP="00CF16E0">
      <w:pPr>
        <w:spacing w:before="1"/>
        <w:jc w:val="center"/>
        <w:rPr>
          <w:rFonts w:ascii="Arial" w:hAnsi="Arial" w:cs="Arial"/>
          <w:b/>
        </w:rPr>
      </w:pPr>
      <w:r w:rsidRPr="00CF16E0">
        <w:rPr>
          <w:rFonts w:ascii="Arial" w:hAnsi="Arial" w:cs="Arial"/>
          <w:b/>
        </w:rPr>
        <w:t>GRADSKO</w:t>
      </w:r>
      <w:r w:rsidRPr="00CF16E0">
        <w:rPr>
          <w:rFonts w:ascii="Arial" w:hAnsi="Arial" w:cs="Arial"/>
          <w:b/>
          <w:spacing w:val="-2"/>
        </w:rPr>
        <w:t xml:space="preserve"> </w:t>
      </w:r>
      <w:r w:rsidRPr="00CF16E0">
        <w:rPr>
          <w:rFonts w:ascii="Arial" w:hAnsi="Arial" w:cs="Arial"/>
          <w:b/>
        </w:rPr>
        <w:t>VIJEĆE</w:t>
      </w:r>
    </w:p>
    <w:p w14:paraId="239F0372" w14:textId="77777777" w:rsidR="00CF16E0" w:rsidRPr="00CF16E0" w:rsidRDefault="00CF16E0" w:rsidP="00CF16E0">
      <w:pPr>
        <w:spacing w:before="40"/>
        <w:ind w:left="6480" w:right="239" w:firstLine="720"/>
        <w:rPr>
          <w:rFonts w:ascii="Arial" w:hAnsi="Arial" w:cs="Arial"/>
          <w:spacing w:val="-2"/>
        </w:rPr>
      </w:pPr>
      <w:r w:rsidRPr="00CF16E0">
        <w:rPr>
          <w:rFonts w:ascii="Arial" w:hAnsi="Arial" w:cs="Arial"/>
          <w:spacing w:val="-2"/>
        </w:rPr>
        <w:t xml:space="preserve">  </w:t>
      </w:r>
    </w:p>
    <w:p w14:paraId="2653E7AF" w14:textId="77777777" w:rsidR="00CF16E0" w:rsidRPr="00CF16E0" w:rsidRDefault="00CF16E0" w:rsidP="00CF16E0">
      <w:pPr>
        <w:spacing w:before="40"/>
        <w:ind w:left="6480" w:right="239" w:firstLine="720"/>
        <w:rPr>
          <w:rFonts w:ascii="Arial" w:hAnsi="Arial" w:cs="Arial"/>
          <w:spacing w:val="-2"/>
        </w:rPr>
      </w:pPr>
      <w:r w:rsidRPr="00CF16E0">
        <w:rPr>
          <w:rFonts w:ascii="Arial" w:hAnsi="Arial" w:cs="Arial"/>
          <w:spacing w:val="-2"/>
        </w:rPr>
        <w:t xml:space="preserve"> Predsjednik</w:t>
      </w:r>
    </w:p>
    <w:p w14:paraId="7BEBF20C" w14:textId="77777777" w:rsidR="00CF16E0" w:rsidRPr="00CF16E0" w:rsidRDefault="00CF16E0" w:rsidP="00CF16E0">
      <w:pPr>
        <w:spacing w:before="40"/>
        <w:ind w:left="3747" w:right="239"/>
        <w:jc w:val="center"/>
        <w:rPr>
          <w:rFonts w:ascii="Arial" w:hAnsi="Arial" w:cs="Arial"/>
        </w:rPr>
      </w:pPr>
    </w:p>
    <w:p w14:paraId="25B1AF85" w14:textId="77777777" w:rsidR="00CF16E0" w:rsidRPr="00CF16E0" w:rsidRDefault="00CF16E0" w:rsidP="00CF16E0">
      <w:pPr>
        <w:spacing w:before="41"/>
        <w:ind w:left="5760" w:right="239" w:firstLine="720"/>
        <w:rPr>
          <w:rFonts w:ascii="Arial" w:hAnsi="Arial" w:cs="Arial"/>
        </w:rPr>
      </w:pPr>
      <w:r w:rsidRPr="00CF16E0">
        <w:rPr>
          <w:rFonts w:ascii="Arial" w:hAnsi="Arial" w:cs="Arial"/>
        </w:rPr>
        <w:t xml:space="preserve">        Tomislav Dželalija</w:t>
      </w:r>
    </w:p>
    <w:p w14:paraId="2CA75038" w14:textId="77777777" w:rsidR="00CF16E0" w:rsidRPr="00CF16E0" w:rsidRDefault="00CF16E0" w:rsidP="00CF16E0">
      <w:pPr>
        <w:spacing w:line="252" w:lineRule="exact"/>
        <w:ind w:right="1796"/>
        <w:rPr>
          <w:rFonts w:ascii="Arial" w:eastAsia="Arial MT" w:hAnsi="Arial" w:cs="Arial"/>
        </w:rPr>
      </w:pPr>
    </w:p>
    <w:p w14:paraId="29BD3216" w14:textId="55DB60FD" w:rsidR="00CF16E0" w:rsidRPr="00CF16E0" w:rsidRDefault="00CF16E0" w:rsidP="00CF16E0">
      <w:pPr>
        <w:spacing w:line="252" w:lineRule="exact"/>
        <w:ind w:right="1796"/>
        <w:rPr>
          <w:rFonts w:ascii="Arial" w:eastAsia="Arial MT" w:hAnsi="Arial" w:cs="Arial"/>
        </w:rPr>
      </w:pPr>
      <w:r w:rsidRPr="00CF16E0">
        <w:rPr>
          <w:rFonts w:ascii="Arial" w:eastAsia="Arial MT" w:hAnsi="Arial" w:cs="Arial"/>
        </w:rPr>
        <w:t>KLASA: 350-03/24-1</w:t>
      </w:r>
      <w:r>
        <w:rPr>
          <w:rFonts w:ascii="Arial" w:eastAsia="Arial MT" w:hAnsi="Arial" w:cs="Arial"/>
        </w:rPr>
        <w:t>8</w:t>
      </w:r>
      <w:r w:rsidRPr="00CF16E0">
        <w:rPr>
          <w:rFonts w:ascii="Arial" w:eastAsia="Arial MT" w:hAnsi="Arial" w:cs="Arial"/>
        </w:rPr>
        <w:t>/1</w:t>
      </w:r>
    </w:p>
    <w:p w14:paraId="5A37433E" w14:textId="53CE8878" w:rsidR="00CF16E0" w:rsidRPr="00CF16E0" w:rsidRDefault="00CF16E0" w:rsidP="00CF16E0">
      <w:pPr>
        <w:spacing w:line="252" w:lineRule="exact"/>
        <w:ind w:right="1796"/>
        <w:rPr>
          <w:rFonts w:ascii="Arial" w:eastAsia="Arial MT" w:hAnsi="Arial" w:cs="Arial"/>
        </w:rPr>
      </w:pPr>
      <w:r w:rsidRPr="00CF16E0">
        <w:rPr>
          <w:rFonts w:ascii="Arial" w:eastAsia="Arial MT" w:hAnsi="Arial" w:cs="Arial"/>
        </w:rPr>
        <w:t>URBROJ: 2182-6-02-2</w:t>
      </w:r>
      <w:r w:rsidR="00200BB0">
        <w:rPr>
          <w:rFonts w:ascii="Arial" w:eastAsia="Arial MT" w:hAnsi="Arial" w:cs="Arial"/>
        </w:rPr>
        <w:t>5</w:t>
      </w:r>
      <w:r w:rsidRPr="00CF16E0">
        <w:rPr>
          <w:rFonts w:ascii="Arial" w:eastAsia="Arial MT" w:hAnsi="Arial" w:cs="Arial"/>
        </w:rPr>
        <w:t>-</w:t>
      </w:r>
    </w:p>
    <w:p w14:paraId="151B85C8" w14:textId="4B6AFB5F" w:rsidR="00CF16E0" w:rsidRPr="00CF16E0" w:rsidRDefault="00CF16E0" w:rsidP="00CF16E0">
      <w:pPr>
        <w:spacing w:line="252" w:lineRule="exact"/>
        <w:ind w:right="1796"/>
        <w:rPr>
          <w:rFonts w:ascii="Arial" w:eastAsia="Arial MT" w:hAnsi="Arial" w:cs="Arial"/>
        </w:rPr>
      </w:pPr>
      <w:r w:rsidRPr="00CF16E0">
        <w:rPr>
          <w:rFonts w:ascii="Arial" w:eastAsia="Arial MT" w:hAnsi="Arial" w:cs="Arial"/>
        </w:rPr>
        <w:t>Drniš, ____________ 202</w:t>
      </w:r>
      <w:r w:rsidR="00200BB0">
        <w:rPr>
          <w:rFonts w:ascii="Arial" w:eastAsia="Arial MT" w:hAnsi="Arial" w:cs="Arial"/>
        </w:rPr>
        <w:t>5</w:t>
      </w:r>
      <w:r w:rsidRPr="00CF16E0">
        <w:rPr>
          <w:rFonts w:ascii="Arial" w:eastAsia="Arial MT" w:hAnsi="Arial" w:cs="Arial"/>
        </w:rPr>
        <w:t>.</w:t>
      </w:r>
    </w:p>
    <w:p w14:paraId="2D101535" w14:textId="77777777" w:rsidR="00CD46E1" w:rsidRDefault="00CD46E1" w:rsidP="00CD46E1">
      <w:pPr>
        <w:spacing w:before="41"/>
        <w:ind w:right="239"/>
        <w:rPr>
          <w:sz w:val="24"/>
        </w:rPr>
      </w:pPr>
    </w:p>
    <w:p w14:paraId="72F3111F" w14:textId="77777777" w:rsidR="00CD46E1" w:rsidRDefault="00CD46E1" w:rsidP="00CD46E1">
      <w:pPr>
        <w:spacing w:before="41"/>
        <w:ind w:right="239"/>
        <w:rPr>
          <w:sz w:val="24"/>
        </w:rPr>
      </w:pPr>
    </w:p>
    <w:p w14:paraId="71DE1763" w14:textId="77777777" w:rsidR="00CD46E1" w:rsidRDefault="00CD46E1" w:rsidP="00CD46E1">
      <w:pPr>
        <w:spacing w:before="41"/>
        <w:ind w:right="239"/>
        <w:rPr>
          <w:sz w:val="24"/>
        </w:rPr>
      </w:pPr>
    </w:p>
    <w:p w14:paraId="273E78AE" w14:textId="77777777" w:rsidR="00EE39F7" w:rsidRDefault="00EE39F7" w:rsidP="00CD46E1">
      <w:pPr>
        <w:spacing w:before="41"/>
        <w:ind w:right="239"/>
        <w:rPr>
          <w:sz w:val="24"/>
        </w:rPr>
      </w:pPr>
    </w:p>
    <w:p w14:paraId="3161EACF" w14:textId="77777777" w:rsidR="00EE39F7" w:rsidRDefault="00EE39F7" w:rsidP="00CD46E1">
      <w:pPr>
        <w:spacing w:before="41"/>
        <w:ind w:right="239"/>
        <w:rPr>
          <w:sz w:val="24"/>
        </w:rPr>
      </w:pPr>
    </w:p>
    <w:p w14:paraId="1F03991D" w14:textId="77777777" w:rsidR="00EE39F7" w:rsidRDefault="00EE39F7" w:rsidP="00CD46E1">
      <w:pPr>
        <w:spacing w:before="41"/>
        <w:ind w:right="239"/>
        <w:rPr>
          <w:sz w:val="24"/>
        </w:rPr>
      </w:pPr>
    </w:p>
    <w:p w14:paraId="23F0BDAF" w14:textId="77777777" w:rsidR="00EE39F7" w:rsidRDefault="00EE39F7" w:rsidP="00CD46E1">
      <w:pPr>
        <w:spacing w:before="41"/>
        <w:ind w:right="239"/>
        <w:rPr>
          <w:sz w:val="24"/>
        </w:rPr>
      </w:pPr>
    </w:p>
    <w:p w14:paraId="3608213B" w14:textId="77777777" w:rsidR="00EE39F7" w:rsidRDefault="00EE39F7" w:rsidP="00CD46E1">
      <w:pPr>
        <w:spacing w:before="41"/>
        <w:ind w:right="239"/>
        <w:rPr>
          <w:sz w:val="24"/>
        </w:rPr>
      </w:pPr>
    </w:p>
    <w:p w14:paraId="361D23AE" w14:textId="77777777" w:rsidR="00EE39F7" w:rsidRDefault="00EE39F7" w:rsidP="00CD46E1">
      <w:pPr>
        <w:spacing w:before="41"/>
        <w:ind w:right="239"/>
        <w:rPr>
          <w:sz w:val="24"/>
        </w:rPr>
      </w:pPr>
    </w:p>
    <w:p w14:paraId="5AFEA511" w14:textId="77777777" w:rsidR="00EE39F7" w:rsidRDefault="00EE39F7" w:rsidP="00CD46E1">
      <w:pPr>
        <w:spacing w:before="41"/>
        <w:ind w:right="239"/>
        <w:rPr>
          <w:sz w:val="24"/>
        </w:rPr>
      </w:pPr>
    </w:p>
    <w:p w14:paraId="4880E3FC" w14:textId="77777777" w:rsidR="00EE39F7" w:rsidRDefault="00EE39F7" w:rsidP="00CD46E1">
      <w:pPr>
        <w:spacing w:before="41"/>
        <w:ind w:right="239"/>
        <w:rPr>
          <w:sz w:val="24"/>
        </w:rPr>
      </w:pPr>
    </w:p>
    <w:p w14:paraId="6F7983F3" w14:textId="77777777" w:rsidR="00EE39F7" w:rsidRDefault="00EE39F7" w:rsidP="00CD46E1">
      <w:pPr>
        <w:spacing w:before="41"/>
        <w:ind w:right="239"/>
        <w:rPr>
          <w:sz w:val="24"/>
        </w:rPr>
      </w:pPr>
    </w:p>
    <w:p w14:paraId="463C137D" w14:textId="77777777" w:rsidR="00EE39F7" w:rsidRDefault="00EE39F7" w:rsidP="00CD46E1">
      <w:pPr>
        <w:spacing w:before="41"/>
        <w:ind w:right="239"/>
        <w:rPr>
          <w:sz w:val="24"/>
        </w:rPr>
      </w:pPr>
    </w:p>
    <w:p w14:paraId="5249D023" w14:textId="77777777" w:rsidR="00EE39F7" w:rsidRDefault="00EE39F7" w:rsidP="00CD46E1">
      <w:pPr>
        <w:spacing w:before="41"/>
        <w:ind w:right="239"/>
        <w:rPr>
          <w:sz w:val="24"/>
        </w:rPr>
      </w:pPr>
    </w:p>
    <w:p w14:paraId="6ADD405A" w14:textId="77777777" w:rsidR="00EE39F7" w:rsidRDefault="00EE39F7" w:rsidP="00CD46E1">
      <w:pPr>
        <w:spacing w:before="41"/>
        <w:ind w:right="239"/>
        <w:rPr>
          <w:sz w:val="24"/>
        </w:rPr>
      </w:pPr>
    </w:p>
    <w:p w14:paraId="5DCC87BD" w14:textId="77777777" w:rsidR="00EE39F7" w:rsidRDefault="00EE39F7" w:rsidP="00CD46E1">
      <w:pPr>
        <w:spacing w:before="41"/>
        <w:ind w:right="239"/>
        <w:rPr>
          <w:sz w:val="24"/>
        </w:rPr>
      </w:pPr>
    </w:p>
    <w:p w14:paraId="1B1BA9B8" w14:textId="77777777" w:rsidR="00CD46E1" w:rsidRDefault="00CD46E1" w:rsidP="00CD46E1">
      <w:pPr>
        <w:spacing w:before="41"/>
        <w:ind w:right="239"/>
        <w:rPr>
          <w:sz w:val="24"/>
        </w:rPr>
      </w:pPr>
    </w:p>
    <w:p w14:paraId="5678F817" w14:textId="77777777" w:rsidR="00CD46E1" w:rsidRPr="00CD46E1" w:rsidRDefault="00CD46E1" w:rsidP="00CD46E1">
      <w:pPr>
        <w:spacing w:line="252" w:lineRule="exact"/>
        <w:ind w:left="720" w:right="1796" w:firstLine="720"/>
        <w:jc w:val="center"/>
        <w:rPr>
          <w:rFonts w:ascii="Arial" w:eastAsia="Arial MT" w:hAnsi="Arial" w:cs="Arial"/>
        </w:rPr>
      </w:pPr>
      <w:r w:rsidRPr="00CD46E1">
        <w:rPr>
          <w:rFonts w:ascii="Arial" w:eastAsia="Arial MT" w:hAnsi="Arial" w:cs="Arial"/>
        </w:rPr>
        <w:lastRenderedPageBreak/>
        <w:t>OBRAZLOŽENJE</w:t>
      </w:r>
    </w:p>
    <w:p w14:paraId="6D112DAD" w14:textId="77777777" w:rsidR="00CD46E1" w:rsidRDefault="00CD46E1" w:rsidP="00CD46E1">
      <w:pPr>
        <w:spacing w:line="252" w:lineRule="exact"/>
        <w:ind w:right="1796"/>
        <w:rPr>
          <w:rFonts w:ascii="Arial" w:eastAsia="Arial MT" w:hAnsi="Arial" w:cs="Arial"/>
        </w:rPr>
      </w:pPr>
    </w:p>
    <w:p w14:paraId="07E92EFE" w14:textId="46E694AE" w:rsidR="00232E96" w:rsidRPr="00CD46E1" w:rsidRDefault="00232E96" w:rsidP="00232E96">
      <w:pPr>
        <w:spacing w:line="252" w:lineRule="exact"/>
        <w:ind w:left="142" w:right="1796"/>
        <w:rPr>
          <w:rFonts w:ascii="Arial" w:eastAsia="Arial MT" w:hAnsi="Arial" w:cs="Arial"/>
        </w:rPr>
      </w:pPr>
    </w:p>
    <w:p w14:paraId="1F1F8033" w14:textId="3E237D75" w:rsidR="00CD46E1" w:rsidRPr="00CD46E1" w:rsidRDefault="00CD46E1" w:rsidP="00D1143F">
      <w:pPr>
        <w:spacing w:before="1"/>
        <w:ind w:right="108" w:firstLine="720"/>
        <w:jc w:val="both"/>
        <w:rPr>
          <w:rFonts w:ascii="Arial" w:eastAsia="Arial MT" w:hAnsi="Arial" w:cs="Arial"/>
        </w:rPr>
      </w:pPr>
      <w:r w:rsidRPr="00CD46E1">
        <w:rPr>
          <w:rFonts w:ascii="Arial" w:eastAsia="Arial MT" w:hAnsi="Arial" w:cs="Arial"/>
        </w:rPr>
        <w:t>Razlozi za transformaciju Plana proizlaze iz Zakona</w:t>
      </w:r>
      <w:r w:rsidR="00D1143F" w:rsidRPr="00D1143F">
        <w:rPr>
          <w:rFonts w:ascii="Arial" w:eastAsia="Arial MT" w:hAnsi="Arial" w:cs="Arial"/>
        </w:rPr>
        <w:t xml:space="preserve"> o prostornom uređenju (Narodne novine, broj 153/13, 65/17, 114/18, 39/19, 98/19, 67/23</w:t>
      </w:r>
      <w:r w:rsidR="00D1143F">
        <w:rPr>
          <w:rFonts w:ascii="Arial" w:eastAsia="Arial MT" w:hAnsi="Arial" w:cs="Arial"/>
        </w:rPr>
        <w:t>)</w:t>
      </w:r>
      <w:r w:rsidR="00D1143F" w:rsidRPr="00D1143F">
        <w:rPr>
          <w:rFonts w:ascii="Arial" w:eastAsia="Arial MT" w:hAnsi="Arial" w:cs="Arial"/>
        </w:rPr>
        <w:t xml:space="preserve"> </w:t>
      </w:r>
      <w:r w:rsidRPr="00CD46E1">
        <w:rPr>
          <w:rFonts w:ascii="Arial" w:eastAsia="Arial MT" w:hAnsi="Arial" w:cs="Arial"/>
        </w:rPr>
        <w:t>kojim je dana mogućnost provedbe</w:t>
      </w:r>
      <w:r w:rsidRPr="00CD46E1">
        <w:rPr>
          <w:rFonts w:ascii="Arial" w:eastAsia="Arial MT" w:hAnsi="Arial" w:cs="Arial"/>
          <w:spacing w:val="1"/>
        </w:rPr>
        <w:t xml:space="preserve"> </w:t>
      </w:r>
      <w:r w:rsidRPr="00CD46E1">
        <w:rPr>
          <w:rFonts w:ascii="Arial" w:eastAsia="Arial MT" w:hAnsi="Arial" w:cs="Arial"/>
        </w:rPr>
        <w:t>postupka transformacije kao procesa prelaska Plana iz analognog u digitalni oblik uz digitalnu</w:t>
      </w:r>
      <w:r w:rsidRPr="00CD46E1">
        <w:rPr>
          <w:rFonts w:ascii="Arial" w:eastAsia="Arial MT" w:hAnsi="Arial" w:cs="Arial"/>
          <w:spacing w:val="1"/>
        </w:rPr>
        <w:t xml:space="preserve"> </w:t>
      </w:r>
      <w:r w:rsidRPr="00CD46E1">
        <w:rPr>
          <w:rFonts w:ascii="Arial" w:eastAsia="Arial MT" w:hAnsi="Arial" w:cs="Arial"/>
        </w:rPr>
        <w:t>transformaciju</w:t>
      </w:r>
      <w:r w:rsidRPr="00CD46E1">
        <w:rPr>
          <w:rFonts w:ascii="Arial" w:eastAsia="Arial MT" w:hAnsi="Arial" w:cs="Arial"/>
          <w:spacing w:val="-3"/>
        </w:rPr>
        <w:t xml:space="preserve"> </w:t>
      </w:r>
      <w:r w:rsidRPr="00CD46E1">
        <w:rPr>
          <w:rFonts w:ascii="Arial" w:eastAsia="Arial MT" w:hAnsi="Arial" w:cs="Arial"/>
        </w:rPr>
        <w:t>poslovnih</w:t>
      </w:r>
      <w:r w:rsidRPr="00CD46E1">
        <w:rPr>
          <w:rFonts w:ascii="Arial" w:eastAsia="Arial MT" w:hAnsi="Arial" w:cs="Arial"/>
          <w:spacing w:val="-2"/>
        </w:rPr>
        <w:t xml:space="preserve"> </w:t>
      </w:r>
      <w:r w:rsidRPr="00CD46E1">
        <w:rPr>
          <w:rFonts w:ascii="Arial" w:eastAsia="Arial MT" w:hAnsi="Arial" w:cs="Arial"/>
        </w:rPr>
        <w:t>procesa</w:t>
      </w:r>
      <w:r w:rsidRPr="00CD46E1">
        <w:rPr>
          <w:rFonts w:ascii="Arial" w:eastAsia="Arial MT" w:hAnsi="Arial" w:cs="Arial"/>
          <w:spacing w:val="2"/>
        </w:rPr>
        <w:t xml:space="preserve"> </w:t>
      </w:r>
      <w:r w:rsidRPr="00CD46E1">
        <w:rPr>
          <w:rFonts w:ascii="Arial" w:eastAsia="Arial MT" w:hAnsi="Arial" w:cs="Arial"/>
        </w:rPr>
        <w:t>u</w:t>
      </w:r>
      <w:r w:rsidRPr="00CD46E1">
        <w:rPr>
          <w:rFonts w:ascii="Arial" w:eastAsia="Arial MT" w:hAnsi="Arial" w:cs="Arial"/>
          <w:spacing w:val="-3"/>
        </w:rPr>
        <w:t xml:space="preserve"> </w:t>
      </w:r>
      <w:r w:rsidRPr="00CD46E1">
        <w:rPr>
          <w:rFonts w:ascii="Arial" w:eastAsia="Arial MT" w:hAnsi="Arial" w:cs="Arial"/>
        </w:rPr>
        <w:t>sustavu</w:t>
      </w:r>
      <w:r w:rsidRPr="00CD46E1">
        <w:rPr>
          <w:rFonts w:ascii="Arial" w:eastAsia="Arial MT" w:hAnsi="Arial" w:cs="Arial"/>
          <w:spacing w:val="-2"/>
        </w:rPr>
        <w:t xml:space="preserve"> </w:t>
      </w:r>
      <w:r w:rsidRPr="00CD46E1">
        <w:rPr>
          <w:rFonts w:ascii="Arial" w:eastAsia="Arial MT" w:hAnsi="Arial" w:cs="Arial"/>
        </w:rPr>
        <w:t>ePlanovi</w:t>
      </w:r>
      <w:r w:rsidR="00D1143F">
        <w:rPr>
          <w:rFonts w:ascii="Arial" w:eastAsia="Arial MT" w:hAnsi="Arial" w:cs="Arial"/>
        </w:rPr>
        <w:t xml:space="preserve"> što je obveza nositelja Planova bilo koje razine</w:t>
      </w:r>
      <w:r w:rsidRPr="00CD46E1">
        <w:rPr>
          <w:rFonts w:ascii="Arial" w:eastAsia="Arial MT" w:hAnsi="Arial" w:cs="Arial"/>
        </w:rPr>
        <w:t>.</w:t>
      </w:r>
    </w:p>
    <w:p w14:paraId="3FE8AB76" w14:textId="27C61B8F" w:rsidR="00CD46E1" w:rsidRDefault="00EE39F7" w:rsidP="00D1143F">
      <w:pPr>
        <w:spacing w:before="41"/>
        <w:ind w:right="239" w:firstLine="720"/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</w:pPr>
      <w:r w:rsidRPr="00EE39F7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 xml:space="preserve">Donošenjem </w:t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 xml:space="preserve">Odluke </w:t>
      </w:r>
      <w:r w:rsidRPr="00EE39F7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o izradi Izmjena i dopuna (XI) Urbanističkog plana uređenja Grada Drniša započinje postupak izrade i donošenja (XI) Izmjena i dopuna Urbanističkog plana uređenja Grada Drniša</w:t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 xml:space="preserve"> čime se ujedno i predmetni Plan </w:t>
      </w:r>
      <w:r w:rsid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 xml:space="preserve">kroz sustav ePlanovi </w:t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prenosi u digitalni oblik</w:t>
      </w:r>
      <w:r w:rsid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 xml:space="preserve"> sukladno </w:t>
      </w:r>
      <w:r w:rsidR="00D1143F" w:rsidRP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Pravilnik</w:t>
      </w:r>
      <w:r w:rsid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u</w:t>
      </w:r>
      <w:r w:rsidR="00D1143F" w:rsidRP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 xml:space="preserve"> o prostornim planovima</w:t>
      </w:r>
      <w:r w:rsid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 xml:space="preserve"> </w:t>
      </w:r>
      <w:r w:rsidR="00D1143F" w:rsidRP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(</w:t>
      </w:r>
      <w:r w:rsid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„</w:t>
      </w:r>
      <w:r w:rsidR="00D1143F" w:rsidRP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N</w:t>
      </w:r>
      <w:r w:rsid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arodne novine“</w:t>
      </w:r>
      <w:r w:rsidR="00D1143F" w:rsidRP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 xml:space="preserve"> </w:t>
      </w:r>
      <w:r w:rsid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 xml:space="preserve">broj </w:t>
      </w:r>
      <w:r w:rsidR="00D1143F" w:rsidRP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152/23</w:t>
      </w:r>
      <w:r w:rsid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).</w:t>
      </w:r>
    </w:p>
    <w:p w14:paraId="2899CB1B" w14:textId="77777777" w:rsidR="00EE39F7" w:rsidRDefault="00EE39F7" w:rsidP="00CD46E1">
      <w:pPr>
        <w:spacing w:before="41"/>
        <w:ind w:right="239"/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</w:pPr>
    </w:p>
    <w:p w14:paraId="35C1F891" w14:textId="77777777" w:rsidR="00D1143F" w:rsidRDefault="00D1143F" w:rsidP="00CD46E1">
      <w:pPr>
        <w:spacing w:before="41"/>
        <w:ind w:right="239"/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</w:pPr>
    </w:p>
    <w:p w14:paraId="0942DEAE" w14:textId="77777777" w:rsidR="00D1143F" w:rsidRDefault="00D1143F" w:rsidP="00CD46E1">
      <w:pPr>
        <w:spacing w:before="41"/>
        <w:ind w:right="239"/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</w:pPr>
    </w:p>
    <w:p w14:paraId="4E209CF1" w14:textId="2CA1F700" w:rsidR="00EE39F7" w:rsidRDefault="00EE39F7" w:rsidP="00CD46E1">
      <w:pPr>
        <w:spacing w:before="41"/>
        <w:ind w:right="239"/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</w:pP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  <w:t>P</w:t>
      </w:r>
      <w:r w:rsidR="00D1143F"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>ROČELNIK</w:t>
      </w:r>
    </w:p>
    <w:p w14:paraId="3A6C3DA1" w14:textId="77777777" w:rsidR="00D1143F" w:rsidRDefault="00D1143F" w:rsidP="00CD46E1">
      <w:pPr>
        <w:spacing w:before="41"/>
        <w:ind w:right="239"/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</w:pPr>
    </w:p>
    <w:p w14:paraId="3E2230C7" w14:textId="07085B0D" w:rsidR="00D1143F" w:rsidRDefault="00D1143F" w:rsidP="00CD46E1">
      <w:pPr>
        <w:spacing w:before="41"/>
        <w:ind w:right="239"/>
        <w:rPr>
          <w:sz w:val="24"/>
        </w:rPr>
      </w:pP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</w:r>
      <w:r>
        <w:rPr>
          <w:rFonts w:ascii="Arial" w:eastAsia="Arial" w:hAnsi="Arial" w:cs="Arial"/>
          <w:color w:val="000000"/>
          <w:kern w:val="2"/>
          <w:lang w:eastAsia="hr-HR"/>
          <w14:ligatures w14:val="standardContextual"/>
        </w:rPr>
        <w:tab/>
        <w:t>Šime Cigić, dipl. ing el.</w:t>
      </w:r>
    </w:p>
    <w:sectPr w:rsidR="00D1143F" w:rsidSect="00EE39F7">
      <w:headerReference w:type="default" r:id="rId7"/>
      <w:footerReference w:type="default" r:id="rId8"/>
      <w:pgSz w:w="11910" w:h="16850"/>
      <w:pgMar w:top="1418" w:right="1134" w:bottom="1418" w:left="1418" w:header="49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AE6CC" w14:textId="77777777" w:rsidR="00590A35" w:rsidRDefault="00590A35">
      <w:r>
        <w:separator/>
      </w:r>
    </w:p>
  </w:endnote>
  <w:endnote w:type="continuationSeparator" w:id="0">
    <w:p w14:paraId="406052A1" w14:textId="77777777" w:rsidR="00590A35" w:rsidRDefault="00590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E68EC" w14:textId="1D5A323A" w:rsidR="006C7AA6" w:rsidRDefault="006C7AA6">
    <w:pPr>
      <w:pStyle w:val="Tijeloteksta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5230F" w14:textId="77777777" w:rsidR="00590A35" w:rsidRDefault="00590A35">
      <w:r>
        <w:separator/>
      </w:r>
    </w:p>
  </w:footnote>
  <w:footnote w:type="continuationSeparator" w:id="0">
    <w:p w14:paraId="51168821" w14:textId="77777777" w:rsidR="00590A35" w:rsidRDefault="00590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C4193" w14:textId="27E55A77" w:rsidR="006C7AA6" w:rsidRDefault="006C7AA6">
    <w:pPr>
      <w:pStyle w:val="Tijeloteksta"/>
      <w:spacing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A6"/>
    <w:rsid w:val="00200BB0"/>
    <w:rsid w:val="00232E96"/>
    <w:rsid w:val="00365300"/>
    <w:rsid w:val="00590A35"/>
    <w:rsid w:val="006C7AA6"/>
    <w:rsid w:val="0085313C"/>
    <w:rsid w:val="008D1E25"/>
    <w:rsid w:val="00934494"/>
    <w:rsid w:val="00CD46E1"/>
    <w:rsid w:val="00CE2384"/>
    <w:rsid w:val="00CF16E0"/>
    <w:rsid w:val="00D1143F"/>
    <w:rsid w:val="00EE39F7"/>
    <w:rsid w:val="00F30448"/>
    <w:rsid w:val="00FC6C81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9BF0B"/>
  <w15:docId w15:val="{7E1517F7-64BF-46E5-BB80-21360E14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807" w:right="239"/>
      <w:jc w:val="center"/>
      <w:outlineLvl w:val="0"/>
    </w:pPr>
    <w:rPr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798"/>
    </w:pPr>
  </w:style>
  <w:style w:type="paragraph" w:styleId="Naslov">
    <w:name w:val="Title"/>
    <w:basedOn w:val="Normal"/>
    <w:uiPriority w:val="10"/>
    <w:qFormat/>
    <w:pPr>
      <w:spacing w:before="1"/>
      <w:ind w:left="807" w:right="239"/>
      <w:jc w:val="center"/>
    </w:pPr>
    <w:rPr>
      <w:b/>
      <w:bCs/>
      <w:sz w:val="28"/>
      <w:szCs w:val="28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9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7EDFD-6D09-47C6-A455-19EC7A3C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8. Odluka o transformaciji Urbanističkog plana uređenja UPU 6 - gospodarske zone poslovne namjene K1 - Vrbovsko.docx</vt:lpstr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 Odluka o transformaciji Urbanističkog plana uređenja UPU 6 - gospodarske zone poslovne namjene K1 - Vrbovsko.docx</dc:title>
  <dc:creator>Šime Cigić</dc:creator>
  <cp:lastModifiedBy>Marija Lovrić</cp:lastModifiedBy>
  <cp:revision>2</cp:revision>
  <cp:lastPrinted>2024-04-16T10:04:00Z</cp:lastPrinted>
  <dcterms:created xsi:type="dcterms:W3CDTF">2025-02-11T13:41:00Z</dcterms:created>
  <dcterms:modified xsi:type="dcterms:W3CDTF">2025-02-11T13:41:00Z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2024-03-21T00:00:00Z</vt:filetime>
  </property>
  <property fmtid="{D5CDD505-2E9C-101B-9397-08002B2CF9AE}" pid="3" name="Creator">
    <vt:lpwstr>PDF-XChange Editor 10.2.1.385</vt:lpwstr>
  </property>
  <property fmtid="{D5CDD505-2E9C-101B-9397-08002B2CF9AE}" pid="4" name="LastSaved">
    <vt:filetime>2024-04-16T00:00:00Z</vt:filetime>
  </property>
  <property fmtid="{D5CDD505-2E9C-101B-9397-08002B2CF9AE}" pid="5" name="Producer">
    <vt:lpwstr>Office to PDF Converter, PDF-XChange Core API SDK (10.2.1.385)</vt:lpwstr>
  </property>
</Properties>
</file>