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673AD" w14:textId="38DC17A1" w:rsidR="000446FB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  <w:r w:rsidRPr="00C57C76">
        <w:rPr>
          <w:rFonts w:asciiTheme="minorHAnsi" w:hAnsiTheme="minorHAnsi" w:cstheme="minorHAnsi"/>
          <w:bCs/>
        </w:rPr>
        <w:t>Na temelj</w:t>
      </w:r>
      <w:r>
        <w:rPr>
          <w:rFonts w:asciiTheme="minorHAnsi" w:hAnsiTheme="minorHAnsi" w:cstheme="minorHAnsi"/>
          <w:bCs/>
        </w:rPr>
        <w:t>u članka 35. zakona o lokalnoj i područnoj ( regionalno) samoupravi ( „Narodne novine“ broj 33/01, 60/1- vjerodostojno tumačenje , 129/05, 109/07, 125/08, 36/09, 150/11, 144/12 i 19/13-pročišćeni tekst 137/15, 123/17,98/19 i 144/20 ) te članka 66. stavka 1. Zakona o gospodarenju otpadom („Narodne novine“, broj 84/21 i članka 51.  Statuta Grada Drniša („Službeni glasnik Grada Drniša“, broj 2/21 i 2/22) Gradsko vijeć</w:t>
      </w:r>
      <w:r w:rsidR="00816AC8">
        <w:rPr>
          <w:rFonts w:asciiTheme="minorHAnsi" w:hAnsiTheme="minorHAnsi" w:cstheme="minorHAnsi"/>
          <w:bCs/>
        </w:rPr>
        <w:t>e Grada Drniša  na svojoj---</w:t>
      </w:r>
      <w:r>
        <w:rPr>
          <w:rFonts w:asciiTheme="minorHAnsi" w:hAnsiTheme="minorHAnsi" w:cstheme="minorHAnsi"/>
          <w:bCs/>
        </w:rPr>
        <w:t>---- sjednici održ</w:t>
      </w:r>
      <w:r w:rsidR="00816AC8">
        <w:rPr>
          <w:rFonts w:asciiTheme="minorHAnsi" w:hAnsiTheme="minorHAnsi" w:cstheme="minorHAnsi"/>
          <w:bCs/>
        </w:rPr>
        <w:t>anoj -------------</w:t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 w:rsidR="00816AC8">
        <w:rPr>
          <w:rFonts w:asciiTheme="minorHAnsi" w:hAnsiTheme="minorHAnsi" w:cstheme="minorHAnsi"/>
          <w:bCs/>
        </w:rPr>
        <w:softHyphen/>
      </w:r>
      <w:r>
        <w:rPr>
          <w:rFonts w:asciiTheme="minorHAnsi" w:hAnsiTheme="minorHAnsi" w:cstheme="minorHAnsi"/>
          <w:bCs/>
        </w:rPr>
        <w:t xml:space="preserve"> 2024. godine d o n o s i </w:t>
      </w:r>
    </w:p>
    <w:p w14:paraId="7920BEFD" w14:textId="77777777" w:rsidR="000446FB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</w:p>
    <w:p w14:paraId="784BD596" w14:textId="77777777" w:rsidR="000446FB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</w:p>
    <w:p w14:paraId="104DC811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II. IZMJENU I DOPUNU ODLUKE</w:t>
      </w:r>
    </w:p>
    <w:p w14:paraId="1300EF4C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 načinu pružanja javne usluge prikupljanja miješanog komunalnog otpada , biorazgradivog komunalnog otpada te odvojenog prikupljanja određenih kategorija otpada na području Grada Drniša</w:t>
      </w:r>
    </w:p>
    <w:p w14:paraId="25E8F627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</w:p>
    <w:p w14:paraId="7537EAD7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Članak 1.</w:t>
      </w:r>
    </w:p>
    <w:p w14:paraId="7D392E8A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 Odluci o načinu pružanja javne usluge prikupljanja miješanog komunalnog otpada , biorazgradivog komunalnog otpada te odvojenog prikupljanja određenih kategorija otpada na području Grada Drniša ( „Službeni glasnik  Grada Drniša“, broj 4/22)    te njenoj Izmjeni i dopuni ( „Službeni  glasnik grada Drniša“, broj 3/23 )  članak 62. mijenja se i glasi :</w:t>
      </w:r>
    </w:p>
    <w:p w14:paraId="15BB6ED4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</w:p>
    <w:p w14:paraId="529776E2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</w:p>
    <w:p w14:paraId="17B89AF7" w14:textId="77777777" w:rsidR="000446FB" w:rsidRDefault="000446FB" w:rsidP="000446FB">
      <w:pPr>
        <w:pStyle w:val="Standard"/>
        <w:numPr>
          <w:ilvl w:val="0"/>
          <w:numId w:val="1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kako bi potaknuli korisnike javne usluge na odvajanje  </w:t>
      </w:r>
      <w:proofErr w:type="spellStart"/>
      <w:r>
        <w:rPr>
          <w:rFonts w:asciiTheme="minorHAnsi" w:hAnsiTheme="minorHAnsi" w:cstheme="minorHAnsi"/>
          <w:bCs/>
        </w:rPr>
        <w:t>reciklabilnog</w:t>
      </w:r>
      <w:proofErr w:type="spellEnd"/>
      <w:r>
        <w:rPr>
          <w:rFonts w:asciiTheme="minorHAnsi" w:hAnsiTheme="minorHAnsi" w:cstheme="minorHAnsi"/>
          <w:bCs/>
        </w:rPr>
        <w:t xml:space="preserve"> otpada , glomaznog otpada  te opasanog komunalnog otpada  od miješanog komunalnog otpada , a što rezultira stvaranjem manjih količina miješanog komunalnog otpada njima se određuje slijedeće umanjenje cijene minimalne javne usluge :</w:t>
      </w:r>
    </w:p>
    <w:p w14:paraId="201DA78F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</w:p>
    <w:p w14:paraId="2CB1EAC6" w14:textId="77777777" w:rsidR="000446FB" w:rsidRDefault="000446FB" w:rsidP="000446FB">
      <w:pPr>
        <w:pStyle w:val="Standard"/>
        <w:numPr>
          <w:ilvl w:val="0"/>
          <w:numId w:val="2"/>
        </w:numPr>
        <w:rPr>
          <w:rFonts w:asciiTheme="minorHAnsi" w:hAnsiTheme="minorHAnsi" w:cstheme="minorHAnsi"/>
          <w:bCs/>
        </w:rPr>
      </w:pPr>
      <w:bookmarkStart w:id="0" w:name="_Hlk184120821"/>
      <w:r>
        <w:rPr>
          <w:rFonts w:asciiTheme="minorHAnsi" w:hAnsiTheme="minorHAnsi" w:cstheme="minorHAnsi"/>
          <w:bCs/>
        </w:rPr>
        <w:t xml:space="preserve">Korisnik „ kućanstvo“ s jednim članom kućanstva ili se nekretnina koristi samo povremeno , iznos cijene   obvezne minimalne javne  usluge umanjuje se za 20% mjesečno . Svi korisnici kategorije kućanstvo s jednim članom kućanstva kako bi ostvarili pravo na umanjenje cijene obavezne  minimalne javne usluge moraju odvajati </w:t>
      </w:r>
      <w:proofErr w:type="spellStart"/>
      <w:r>
        <w:rPr>
          <w:rFonts w:asciiTheme="minorHAnsi" w:hAnsiTheme="minorHAnsi" w:cstheme="minorHAnsi"/>
          <w:bCs/>
        </w:rPr>
        <w:t>reciklabilni</w:t>
      </w:r>
      <w:proofErr w:type="spellEnd"/>
      <w:r>
        <w:rPr>
          <w:rFonts w:asciiTheme="minorHAnsi" w:hAnsiTheme="minorHAnsi" w:cstheme="minorHAnsi"/>
          <w:bCs/>
        </w:rPr>
        <w:t xml:space="preserve"> otpad , glomazni otpad te opasni komunalni otpad od miješanog komunalnog otpada.</w:t>
      </w:r>
    </w:p>
    <w:bookmarkEnd w:id="0"/>
    <w:p w14:paraId="40886EE5" w14:textId="77777777" w:rsidR="000446FB" w:rsidRDefault="000446FB" w:rsidP="000446FB">
      <w:pPr>
        <w:pStyle w:val="Standard"/>
        <w:numPr>
          <w:ilvl w:val="0"/>
          <w:numId w:val="2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Korisniku „ kućanstvo“ s statusom umirovljenika  , iznos cijene   obvezne minimalne javne  usluge umanjuje se za 35% mjesečno . Svi korisnici kategorije kućanstvo s statusom umirovljenika  kako bi ostvarili pravo na umanjenje cijene obavezne  minimalne javne usluge moraju odvajati </w:t>
      </w:r>
      <w:proofErr w:type="spellStart"/>
      <w:r>
        <w:rPr>
          <w:rFonts w:asciiTheme="minorHAnsi" w:hAnsiTheme="minorHAnsi" w:cstheme="minorHAnsi"/>
          <w:bCs/>
        </w:rPr>
        <w:t>reciklabilni</w:t>
      </w:r>
      <w:proofErr w:type="spellEnd"/>
      <w:r>
        <w:rPr>
          <w:rFonts w:asciiTheme="minorHAnsi" w:hAnsiTheme="minorHAnsi" w:cstheme="minorHAnsi"/>
          <w:bCs/>
        </w:rPr>
        <w:t xml:space="preserve"> otpad , glomazni otpad te opasni komunalni otpad od miješanog komunalnog otpada.</w:t>
      </w:r>
    </w:p>
    <w:p w14:paraId="4D130D2D" w14:textId="77777777" w:rsidR="000446FB" w:rsidRDefault="000446FB" w:rsidP="000446FB">
      <w:pPr>
        <w:pStyle w:val="Standard"/>
        <w:numPr>
          <w:ilvl w:val="0"/>
          <w:numId w:val="2"/>
        </w:numPr>
        <w:rPr>
          <w:rFonts w:asciiTheme="minorHAnsi" w:hAnsiTheme="minorHAnsi" w:cstheme="minorHAnsi"/>
          <w:bCs/>
        </w:rPr>
      </w:pPr>
      <w:bookmarkStart w:id="1" w:name="_Hlk184121155"/>
      <w:r>
        <w:rPr>
          <w:rFonts w:asciiTheme="minorHAnsi" w:hAnsiTheme="minorHAnsi" w:cstheme="minorHAnsi"/>
          <w:bCs/>
        </w:rPr>
        <w:t xml:space="preserve">Korisnik koji „nije kućanstvo“ te koji ima do 2 ( uključujući i drugog ) zaposlenika te udruge , sportski klubovi , crkve  koji koriste spremnik od 120 L za njih se cijena obvezne minimalne  javne usluge umanjuje za 50% </w:t>
      </w:r>
    </w:p>
    <w:bookmarkEnd w:id="1"/>
    <w:p w14:paraId="6EED43D9" w14:textId="77777777" w:rsidR="000446FB" w:rsidRDefault="000446FB" w:rsidP="000446FB">
      <w:pPr>
        <w:pStyle w:val="Standard"/>
        <w:numPr>
          <w:ilvl w:val="0"/>
          <w:numId w:val="2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Korisnik koji „nije kućanstvo“ te koji ima od 3 do 5  ( uključujući i petog ) zaposlenika   koji koriste spremnik od 120 L za njih se cijena obvezne minimalne  javne usluge umanjuje za 40% .</w:t>
      </w:r>
    </w:p>
    <w:p w14:paraId="1F50C722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</w:p>
    <w:p w14:paraId="78F41B05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Korisnici „koji nisu kućanstvo“ kako bi ostvarili pravo na umanjenje cijene moraju odvajati </w:t>
      </w:r>
      <w:proofErr w:type="spellStart"/>
      <w:r>
        <w:rPr>
          <w:rFonts w:asciiTheme="minorHAnsi" w:hAnsiTheme="minorHAnsi" w:cstheme="minorHAnsi"/>
          <w:bCs/>
        </w:rPr>
        <w:t>reciklabilni</w:t>
      </w:r>
      <w:proofErr w:type="spellEnd"/>
      <w:r>
        <w:rPr>
          <w:rFonts w:asciiTheme="minorHAnsi" w:hAnsiTheme="minorHAnsi" w:cstheme="minorHAnsi"/>
          <w:bCs/>
        </w:rPr>
        <w:t xml:space="preserve"> otpad , glomazni otpad te opasani  komunalni od miješanog komunalnog otpada.</w:t>
      </w:r>
    </w:p>
    <w:p w14:paraId="47BD8D72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Davatelj usluge može odrediti dodatne kriterije i dokaze za korisnike usluge „kućanstvo“ i one </w:t>
      </w:r>
      <w:bookmarkStart w:id="2" w:name="_GoBack"/>
      <w:r>
        <w:rPr>
          <w:rFonts w:asciiTheme="minorHAnsi" w:hAnsiTheme="minorHAnsi" w:cstheme="minorHAnsi"/>
          <w:bCs/>
        </w:rPr>
        <w:t>koji „nisu kućanstvo“ kako bi ostvarili pravo na umanjenje COMJU.</w:t>
      </w:r>
    </w:p>
    <w:bookmarkEnd w:id="2"/>
    <w:p w14:paraId="4DE8275A" w14:textId="77777777" w:rsidR="000446FB" w:rsidRPr="00BA4ED0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  <w:r w:rsidRPr="003B47E0">
        <w:rPr>
          <w:rFonts w:asciiTheme="minorHAnsi" w:hAnsiTheme="minorHAnsi" w:cstheme="minorHAnsi"/>
          <w:bCs/>
        </w:rPr>
        <w:lastRenderedPageBreak/>
        <w:t>Za Korisnike određenog statusa  koji imaju pravo na umanjenje  cijene javne usluge  navedeni  kriteriji se ne mogu zbrajati veće se za korisnika  koristi  najpovoljniji kriterij.</w:t>
      </w:r>
    </w:p>
    <w:p w14:paraId="5E3A98D6" w14:textId="77777777" w:rsidR="000446FB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</w:p>
    <w:p w14:paraId="09062E3A" w14:textId="77777777" w:rsidR="000446FB" w:rsidRDefault="000446FB" w:rsidP="000446FB">
      <w:pPr>
        <w:pStyle w:val="Standard"/>
        <w:jc w:val="both"/>
        <w:rPr>
          <w:rFonts w:asciiTheme="minorHAnsi" w:hAnsiTheme="minorHAnsi" w:cstheme="minorHAnsi"/>
          <w:bCs/>
        </w:rPr>
      </w:pPr>
    </w:p>
    <w:p w14:paraId="4D280A70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</w:p>
    <w:p w14:paraId="14253A57" w14:textId="77777777" w:rsidR="000446FB" w:rsidRDefault="000446FB" w:rsidP="000446FB">
      <w:pPr>
        <w:pStyle w:val="Standard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Članak 2.</w:t>
      </w:r>
    </w:p>
    <w:p w14:paraId="733BD24D" w14:textId="042BD882" w:rsidR="000446FB" w:rsidRDefault="000446FB" w:rsidP="000446FB">
      <w:pPr>
        <w:pStyle w:val="Standard"/>
        <w:numPr>
          <w:ilvl w:val="0"/>
          <w:numId w:val="3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Ova odluka stupa na snagu osmog dana od dana objave u „ Službenom glasniku Grada Drniša“ , a primjenjuje se od  01.siječnja 2025. </w:t>
      </w:r>
    </w:p>
    <w:p w14:paraId="58FFC4BD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</w:p>
    <w:p w14:paraId="672B6EBC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KLASA : </w:t>
      </w:r>
    </w:p>
    <w:p w14:paraId="0844079B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URBROJ : </w:t>
      </w:r>
    </w:p>
    <w:p w14:paraId="34E4689A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Drniš ----------.prosinca 2024. </w:t>
      </w:r>
    </w:p>
    <w:p w14:paraId="398DA4A0" w14:textId="77777777" w:rsidR="000446FB" w:rsidRDefault="000446FB" w:rsidP="000446FB">
      <w:pPr>
        <w:pStyle w:val="Standard"/>
        <w:rPr>
          <w:rFonts w:asciiTheme="minorHAnsi" w:hAnsiTheme="minorHAnsi" w:cstheme="minorHAnsi"/>
          <w:bCs/>
        </w:rPr>
      </w:pPr>
    </w:p>
    <w:p w14:paraId="248465DE" w14:textId="77777777" w:rsidR="001E259E" w:rsidRDefault="001E259E"/>
    <w:sectPr w:rsidR="001E2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0BB2"/>
    <w:multiLevelType w:val="hybridMultilevel"/>
    <w:tmpl w:val="53C05486"/>
    <w:lvl w:ilvl="0" w:tplc="7DCA32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13B5A"/>
    <w:multiLevelType w:val="hybridMultilevel"/>
    <w:tmpl w:val="0E5C3D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E5024"/>
    <w:multiLevelType w:val="hybridMultilevel"/>
    <w:tmpl w:val="C3F888A4"/>
    <w:lvl w:ilvl="0" w:tplc="7FAED9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B"/>
    <w:rsid w:val="000446FB"/>
    <w:rsid w:val="001E259E"/>
    <w:rsid w:val="003B47E0"/>
    <w:rsid w:val="006E0E4D"/>
    <w:rsid w:val="00816AC8"/>
    <w:rsid w:val="00826640"/>
    <w:rsid w:val="00836C5C"/>
    <w:rsid w:val="00E2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D661"/>
  <w15:chartTrackingRefBased/>
  <w15:docId w15:val="{937C5639-66DD-43B6-8324-9B5EBBB6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0446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Marinko Šindilj</dc:creator>
  <cp:keywords/>
  <dc:description/>
  <cp:lastModifiedBy>Marija Lovrić</cp:lastModifiedBy>
  <cp:revision>6</cp:revision>
  <dcterms:created xsi:type="dcterms:W3CDTF">2024-12-04T08:42:00Z</dcterms:created>
  <dcterms:modified xsi:type="dcterms:W3CDTF">2024-12-06T07:35:00Z</dcterms:modified>
</cp:coreProperties>
</file>