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79224" w14:textId="77777777" w:rsidR="00116C86" w:rsidRDefault="00116C86" w:rsidP="0044024A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  <w:bookmarkStart w:id="0" w:name="_GoBack"/>
      <w:bookmarkEnd w:id="0"/>
    </w:p>
    <w:p w14:paraId="5E3E3AC1" w14:textId="77777777" w:rsidR="001B27DE" w:rsidRPr="007E6C62" w:rsidRDefault="00A17C08" w:rsidP="0044024A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460E97D" w14:textId="1B21A298" w:rsidR="00256D44" w:rsidRPr="00DC5C38" w:rsidRDefault="00732747" w:rsidP="0037051C">
      <w:pPr>
        <w:spacing w:after="0"/>
        <w:jc w:val="both"/>
        <w:rPr>
          <w:rFonts w:cstheme="minorHAnsi"/>
        </w:rPr>
      </w:pPr>
      <w:r>
        <w:rPr>
          <w:rFonts w:ascii="Arial" w:hAnsi="Arial" w:cs="Arial"/>
        </w:rPr>
        <w:tab/>
      </w:r>
      <w:r w:rsidRPr="00DC5C38">
        <w:rPr>
          <w:rFonts w:cstheme="minorHAnsi"/>
        </w:rPr>
        <w:t xml:space="preserve">Na temelju </w:t>
      </w:r>
      <w:r w:rsidR="007664D4" w:rsidRPr="00DC5C38">
        <w:rPr>
          <w:rFonts w:cstheme="minorHAnsi"/>
          <w:color w:val="000000"/>
        </w:rPr>
        <w:t>članka 12. stavka 3. Zakona o sustavu strateškog planiranja i upravljanja razvojem Republike Hrvatske (Narodne novine br. 123/17 i 151/22) i</w:t>
      </w:r>
      <w:r w:rsidR="007664D4" w:rsidRPr="00DC5C38">
        <w:rPr>
          <w:rFonts w:cstheme="minorHAnsi"/>
        </w:rPr>
        <w:t xml:space="preserve"> </w:t>
      </w:r>
      <w:r w:rsidR="00256D44" w:rsidRPr="00DC5C38">
        <w:rPr>
          <w:rFonts w:cstheme="minorHAnsi"/>
        </w:rPr>
        <w:t xml:space="preserve">članka </w:t>
      </w:r>
      <w:r w:rsidR="002D2EB6" w:rsidRPr="00DC5C38">
        <w:rPr>
          <w:rFonts w:cstheme="minorHAnsi"/>
        </w:rPr>
        <w:t>51. Statuta Grada Drniša (</w:t>
      </w:r>
      <w:r w:rsidR="00B720B5" w:rsidRPr="00DC5C38">
        <w:rPr>
          <w:rFonts w:cstheme="minorHAnsi"/>
        </w:rPr>
        <w:t>„Službeni glasnik</w:t>
      </w:r>
      <w:r w:rsidR="002D2EB6" w:rsidRPr="00DC5C38">
        <w:rPr>
          <w:rFonts w:cstheme="minorHAnsi"/>
        </w:rPr>
        <w:t xml:space="preserve"> Grada Drniša“, broj 2/21</w:t>
      </w:r>
      <w:r w:rsidR="00116C86" w:rsidRPr="00DC5C38">
        <w:rPr>
          <w:rFonts w:cstheme="minorHAnsi"/>
        </w:rPr>
        <w:t>, 2/22</w:t>
      </w:r>
      <w:r w:rsidR="00B720B5" w:rsidRPr="00DC5C38">
        <w:rPr>
          <w:rFonts w:cstheme="minorHAnsi"/>
        </w:rPr>
        <w:t xml:space="preserve">), </w:t>
      </w:r>
      <w:r w:rsidR="008D05F7" w:rsidRPr="00DC5C38">
        <w:rPr>
          <w:rFonts w:cstheme="minorHAnsi"/>
        </w:rPr>
        <w:t>Gradsko vijeće</w:t>
      </w:r>
      <w:r w:rsidR="00A17C08" w:rsidRPr="00DC5C38">
        <w:rPr>
          <w:rFonts w:cstheme="minorHAnsi"/>
        </w:rPr>
        <w:t xml:space="preserve"> Grada Drniša </w:t>
      </w:r>
      <w:r w:rsidR="000831BC" w:rsidRPr="00DC5C38">
        <w:rPr>
          <w:rFonts w:cstheme="minorHAnsi"/>
        </w:rPr>
        <w:t xml:space="preserve">na </w:t>
      </w:r>
      <w:r w:rsidR="00AD3AA2" w:rsidRPr="00DC5C38">
        <w:rPr>
          <w:rFonts w:cstheme="minorHAnsi"/>
        </w:rPr>
        <w:t>17</w:t>
      </w:r>
      <w:r w:rsidR="00F606C0" w:rsidRPr="00DC5C38">
        <w:rPr>
          <w:rFonts w:cstheme="minorHAnsi"/>
        </w:rPr>
        <w:t>.</w:t>
      </w:r>
      <w:r w:rsidR="008D05F7" w:rsidRPr="00DC5C38">
        <w:rPr>
          <w:rFonts w:cstheme="minorHAnsi"/>
        </w:rPr>
        <w:t xml:space="preserve"> sjednici održanoj</w:t>
      </w:r>
      <w:r w:rsidR="00F606C0" w:rsidRPr="00DC5C38">
        <w:rPr>
          <w:rFonts w:cstheme="minorHAnsi"/>
        </w:rPr>
        <w:t xml:space="preserve"> __ prosinca</w:t>
      </w:r>
      <w:r w:rsidR="00AD3AA2" w:rsidRPr="00DC5C38">
        <w:rPr>
          <w:rFonts w:cstheme="minorHAnsi"/>
        </w:rPr>
        <w:t xml:space="preserve"> 2023</w:t>
      </w:r>
      <w:r w:rsidR="002D50A8" w:rsidRPr="00DC5C38">
        <w:rPr>
          <w:rFonts w:cstheme="minorHAnsi"/>
        </w:rPr>
        <w:t>.</w:t>
      </w:r>
      <w:r w:rsidR="0039527D" w:rsidRPr="00DC5C38">
        <w:rPr>
          <w:rFonts w:cstheme="minorHAnsi"/>
        </w:rPr>
        <w:t xml:space="preserve"> godine donijelo je</w:t>
      </w:r>
    </w:p>
    <w:p w14:paraId="64EA1F0C" w14:textId="77777777" w:rsidR="00A17C08" w:rsidRPr="00DC5C38" w:rsidRDefault="00A17C08" w:rsidP="0037051C">
      <w:pPr>
        <w:spacing w:after="0"/>
        <w:jc w:val="both"/>
        <w:rPr>
          <w:rFonts w:cstheme="minorHAnsi"/>
        </w:rPr>
      </w:pPr>
    </w:p>
    <w:p w14:paraId="04B609DF" w14:textId="77777777" w:rsidR="00130587" w:rsidRPr="00DC5C38" w:rsidRDefault="00130587" w:rsidP="0037051C">
      <w:pPr>
        <w:spacing w:after="0"/>
        <w:jc w:val="both"/>
        <w:rPr>
          <w:rFonts w:cstheme="minorHAnsi"/>
        </w:rPr>
      </w:pPr>
    </w:p>
    <w:p w14:paraId="56A562D0" w14:textId="77777777" w:rsidR="00732747" w:rsidRPr="00DC5C38" w:rsidRDefault="00732747" w:rsidP="0037051C">
      <w:pPr>
        <w:spacing w:after="0"/>
        <w:jc w:val="both"/>
        <w:rPr>
          <w:rFonts w:cstheme="minorHAnsi"/>
        </w:rPr>
      </w:pPr>
    </w:p>
    <w:p w14:paraId="21CCA540" w14:textId="77777777" w:rsidR="00130587" w:rsidRPr="00DC5C38" w:rsidRDefault="00130587" w:rsidP="0037051C">
      <w:pPr>
        <w:spacing w:after="0"/>
        <w:jc w:val="both"/>
        <w:rPr>
          <w:rFonts w:cstheme="minorHAnsi"/>
        </w:rPr>
      </w:pPr>
    </w:p>
    <w:p w14:paraId="42EC3A01" w14:textId="77777777" w:rsidR="00A17C08" w:rsidRPr="00DC5C38" w:rsidRDefault="0044024A" w:rsidP="0037051C">
      <w:pPr>
        <w:spacing w:after="0"/>
        <w:jc w:val="center"/>
        <w:rPr>
          <w:rFonts w:cstheme="minorHAnsi"/>
          <w:b/>
        </w:rPr>
      </w:pPr>
      <w:r w:rsidRPr="00DC5C38">
        <w:rPr>
          <w:rFonts w:cstheme="minorHAnsi"/>
          <w:b/>
        </w:rPr>
        <w:t xml:space="preserve">O D L U K U </w:t>
      </w:r>
    </w:p>
    <w:p w14:paraId="7B7A0337" w14:textId="77777777" w:rsidR="00A17C08" w:rsidRPr="00DC5C38" w:rsidRDefault="0044024A" w:rsidP="0037051C">
      <w:pPr>
        <w:spacing w:after="0"/>
        <w:jc w:val="center"/>
        <w:rPr>
          <w:rFonts w:cstheme="minorHAnsi"/>
          <w:b/>
        </w:rPr>
      </w:pPr>
      <w:r w:rsidRPr="00DC5C38">
        <w:rPr>
          <w:rFonts w:cstheme="minorHAnsi"/>
          <w:b/>
        </w:rPr>
        <w:t xml:space="preserve">o </w:t>
      </w:r>
      <w:r w:rsidR="00732747" w:rsidRPr="00DC5C38">
        <w:rPr>
          <w:rFonts w:cstheme="minorHAnsi"/>
          <w:b/>
        </w:rPr>
        <w:t>donošenju Plana razvoja Grada Drniša do 2030.</w:t>
      </w:r>
    </w:p>
    <w:p w14:paraId="12DA406E" w14:textId="77777777" w:rsidR="00DC7BAC" w:rsidRPr="00DC5C38" w:rsidRDefault="00DC7BAC" w:rsidP="0037051C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Theme="minorHAnsi" w:hAnsiTheme="minorHAnsi" w:cstheme="minorHAnsi"/>
          <w:sz w:val="22"/>
          <w:szCs w:val="22"/>
        </w:rPr>
      </w:pPr>
    </w:p>
    <w:p w14:paraId="59E681B8" w14:textId="77777777" w:rsidR="00130587" w:rsidRPr="00DC5C38" w:rsidRDefault="00130587" w:rsidP="0037051C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Theme="minorHAnsi" w:hAnsiTheme="minorHAnsi" w:cstheme="minorHAnsi"/>
          <w:sz w:val="22"/>
          <w:szCs w:val="22"/>
        </w:rPr>
      </w:pPr>
    </w:p>
    <w:p w14:paraId="7B0B4DCD" w14:textId="77777777" w:rsidR="00130587" w:rsidRPr="00DC5C38" w:rsidRDefault="008F1059" w:rsidP="0037051C">
      <w:pPr>
        <w:pStyle w:val="Bezproreda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C5C38">
        <w:rPr>
          <w:rFonts w:asciiTheme="minorHAnsi" w:hAnsiTheme="minorHAnsi" w:cstheme="minorHAnsi"/>
          <w:b/>
          <w:sz w:val="22"/>
          <w:szCs w:val="22"/>
        </w:rPr>
        <w:t>I</w:t>
      </w:r>
    </w:p>
    <w:p w14:paraId="7BB4A921" w14:textId="77777777" w:rsidR="00B574F3" w:rsidRPr="00DC5C38" w:rsidRDefault="00B574F3" w:rsidP="0037051C">
      <w:pPr>
        <w:spacing w:after="0"/>
        <w:rPr>
          <w:rFonts w:eastAsiaTheme="minorEastAsia" w:cstheme="minorHAnsi"/>
          <w:lang w:eastAsia="hr-HR"/>
        </w:rPr>
      </w:pPr>
    </w:p>
    <w:p w14:paraId="5CC95A56" w14:textId="77777777" w:rsidR="00B574F3" w:rsidRPr="00DC5C38" w:rsidRDefault="0044024A" w:rsidP="00DC5C38">
      <w:pPr>
        <w:spacing w:after="0"/>
        <w:ind w:firstLine="708"/>
        <w:jc w:val="both"/>
        <w:rPr>
          <w:rFonts w:cstheme="minorHAnsi"/>
        </w:rPr>
      </w:pPr>
      <w:r w:rsidRPr="00DC5C38">
        <w:rPr>
          <w:rFonts w:cstheme="minorHAnsi"/>
        </w:rPr>
        <w:t>Do</w:t>
      </w:r>
      <w:r w:rsidR="00732747" w:rsidRPr="00DC5C38">
        <w:rPr>
          <w:rFonts w:cstheme="minorHAnsi"/>
        </w:rPr>
        <w:t>nosi se Plan razvoja Grada Drniša do 2030.</w:t>
      </w:r>
      <w:r w:rsidRPr="00DC5C38">
        <w:rPr>
          <w:rFonts w:cstheme="minorHAnsi"/>
        </w:rPr>
        <w:t xml:space="preserve">, koji je izradila ovlaštena </w:t>
      </w:r>
      <w:r w:rsidR="00732747" w:rsidRPr="00DC5C38">
        <w:rPr>
          <w:rFonts w:cstheme="minorHAnsi"/>
        </w:rPr>
        <w:t>firma</w:t>
      </w:r>
      <w:r w:rsidRPr="00DC5C38">
        <w:rPr>
          <w:rFonts w:cstheme="minorHAnsi"/>
        </w:rPr>
        <w:t xml:space="preserve"> „</w:t>
      </w:r>
      <w:proofErr w:type="spellStart"/>
      <w:r w:rsidR="00732747" w:rsidRPr="00DC5C38">
        <w:rPr>
          <w:rFonts w:cstheme="minorHAnsi"/>
        </w:rPr>
        <w:t>Uhy</w:t>
      </w:r>
      <w:proofErr w:type="spellEnd"/>
      <w:r w:rsidR="00732747" w:rsidRPr="00DC5C38">
        <w:rPr>
          <w:rFonts w:cstheme="minorHAnsi"/>
        </w:rPr>
        <w:t xml:space="preserve"> savjetovanje</w:t>
      </w:r>
      <w:r w:rsidR="009E7C97" w:rsidRPr="00DC5C38">
        <w:rPr>
          <w:rFonts w:cstheme="minorHAnsi"/>
        </w:rPr>
        <w:t>“ d.o.o. iz Splita.</w:t>
      </w:r>
    </w:p>
    <w:p w14:paraId="339B7F1E" w14:textId="77777777" w:rsidR="00B574F3" w:rsidRPr="00DC5C38" w:rsidRDefault="00B574F3" w:rsidP="0037051C">
      <w:pPr>
        <w:spacing w:after="0"/>
        <w:ind w:firstLine="708"/>
        <w:rPr>
          <w:rFonts w:cstheme="minorHAnsi"/>
        </w:rPr>
      </w:pPr>
    </w:p>
    <w:p w14:paraId="6F686E9F" w14:textId="77777777" w:rsidR="00B574F3" w:rsidRPr="00DC5C38" w:rsidRDefault="00B574F3" w:rsidP="0037051C">
      <w:pPr>
        <w:spacing w:after="0"/>
        <w:jc w:val="center"/>
        <w:rPr>
          <w:rFonts w:cstheme="minorHAnsi"/>
          <w:b/>
        </w:rPr>
      </w:pPr>
      <w:r w:rsidRPr="00DC5C38">
        <w:rPr>
          <w:rFonts w:cstheme="minorHAnsi"/>
          <w:b/>
        </w:rPr>
        <w:t>II</w:t>
      </w:r>
    </w:p>
    <w:p w14:paraId="1468C9F8" w14:textId="77777777" w:rsidR="00B574F3" w:rsidRPr="00DC5C38" w:rsidRDefault="00B574F3" w:rsidP="0037051C">
      <w:pPr>
        <w:spacing w:after="0"/>
        <w:jc w:val="center"/>
        <w:rPr>
          <w:rFonts w:cstheme="minorHAnsi"/>
          <w:b/>
        </w:rPr>
      </w:pPr>
    </w:p>
    <w:p w14:paraId="1318DA7B" w14:textId="559A05A0" w:rsidR="00B574F3" w:rsidRPr="00DC5C38" w:rsidRDefault="009E7C97" w:rsidP="00DC5C38">
      <w:pPr>
        <w:spacing w:after="0"/>
        <w:jc w:val="both"/>
        <w:rPr>
          <w:rFonts w:cstheme="minorHAnsi"/>
        </w:rPr>
      </w:pPr>
      <w:r w:rsidRPr="00DC5C38">
        <w:rPr>
          <w:rFonts w:cstheme="minorHAnsi"/>
        </w:rPr>
        <w:tab/>
      </w:r>
      <w:r w:rsidR="007664D4" w:rsidRPr="00DC5C38">
        <w:rPr>
          <w:rFonts w:cstheme="minorHAnsi"/>
          <w:color w:val="000000"/>
        </w:rPr>
        <w:t>Plan razvoja Grada Drniša do 2030. godine donosi se primarno u cilju određivanja smjera daljnjeg razvoja Grada Drniša, te kako bi se osigurala strateška podloga za upravljanje razvojem sukladno potrebama stanovnika Grada Drniša, uz istovremeno učinkovito i održivo korištenje raspoloživih resursa.</w:t>
      </w:r>
      <w:r w:rsidR="007664D4" w:rsidRPr="00DC5C38">
        <w:rPr>
          <w:rFonts w:cstheme="minorHAnsi"/>
        </w:rPr>
        <w:t xml:space="preserve"> </w:t>
      </w:r>
      <w:r w:rsidRPr="00DC5C38">
        <w:rPr>
          <w:rFonts w:cstheme="minorHAnsi"/>
        </w:rPr>
        <w:t xml:space="preserve">Plan </w:t>
      </w:r>
      <w:r w:rsidR="00732747" w:rsidRPr="00DC5C38">
        <w:rPr>
          <w:rFonts w:cstheme="minorHAnsi"/>
        </w:rPr>
        <w:t>razvoja Grada Drniša do 2030.</w:t>
      </w:r>
      <w:r w:rsidRPr="00DC5C38">
        <w:rPr>
          <w:rFonts w:cstheme="minorHAnsi"/>
        </w:rPr>
        <w:t xml:space="preserve"> u prilogu je ove Odluke i njezin je sastavni dio.</w:t>
      </w:r>
    </w:p>
    <w:p w14:paraId="3B825AAE" w14:textId="77777777" w:rsidR="009E7C97" w:rsidRPr="00DC5C38" w:rsidRDefault="009E7C97" w:rsidP="00DC5C38">
      <w:pPr>
        <w:spacing w:after="0"/>
        <w:jc w:val="both"/>
        <w:rPr>
          <w:rFonts w:cstheme="minorHAnsi"/>
        </w:rPr>
      </w:pPr>
    </w:p>
    <w:p w14:paraId="12DD8F51" w14:textId="77777777" w:rsidR="009E7C97" w:rsidRPr="00DC5C38" w:rsidRDefault="009E7C97" w:rsidP="0037051C">
      <w:pPr>
        <w:spacing w:after="0"/>
        <w:jc w:val="center"/>
        <w:rPr>
          <w:rFonts w:cstheme="minorHAnsi"/>
          <w:b/>
        </w:rPr>
      </w:pPr>
      <w:r w:rsidRPr="00DC5C38">
        <w:rPr>
          <w:rFonts w:cstheme="minorHAnsi"/>
          <w:b/>
        </w:rPr>
        <w:t>III</w:t>
      </w:r>
    </w:p>
    <w:p w14:paraId="58CFE28D" w14:textId="77777777" w:rsidR="009E7C97" w:rsidRPr="00DC5C38" w:rsidRDefault="009E7C97" w:rsidP="0037051C">
      <w:pPr>
        <w:spacing w:after="0"/>
        <w:jc w:val="center"/>
        <w:rPr>
          <w:rFonts w:cstheme="minorHAnsi"/>
          <w:b/>
        </w:rPr>
      </w:pPr>
    </w:p>
    <w:p w14:paraId="3A332A0B" w14:textId="77777777" w:rsidR="009E7C97" w:rsidRPr="00DC5C38" w:rsidRDefault="00116C86" w:rsidP="00DC5C38">
      <w:pPr>
        <w:spacing w:after="0"/>
        <w:jc w:val="both"/>
        <w:rPr>
          <w:rFonts w:cstheme="minorHAnsi"/>
        </w:rPr>
      </w:pPr>
      <w:r w:rsidRPr="00DC5C38">
        <w:rPr>
          <w:rFonts w:cstheme="minorHAnsi"/>
        </w:rPr>
        <w:tab/>
        <w:t>Ova Odluka stupa na snagu osmog</w:t>
      </w:r>
      <w:r w:rsidR="009E7C97" w:rsidRPr="00DC5C38">
        <w:rPr>
          <w:rFonts w:cstheme="minorHAnsi"/>
        </w:rPr>
        <w:t xml:space="preserve"> dan</w:t>
      </w:r>
      <w:r w:rsidRPr="00DC5C38">
        <w:rPr>
          <w:rFonts w:cstheme="minorHAnsi"/>
        </w:rPr>
        <w:t>a</w:t>
      </w:r>
      <w:r w:rsidR="009E7C97" w:rsidRPr="00DC5C38">
        <w:rPr>
          <w:rFonts w:cstheme="minorHAnsi"/>
        </w:rPr>
        <w:t xml:space="preserve"> od dana objave u „Službenom glasniku Grada Drniša“.</w:t>
      </w:r>
    </w:p>
    <w:p w14:paraId="57E0B446" w14:textId="77777777" w:rsidR="00B574F3" w:rsidRPr="00DC5C38" w:rsidRDefault="00B574F3" w:rsidP="0037051C">
      <w:pPr>
        <w:spacing w:after="0"/>
        <w:jc w:val="center"/>
        <w:rPr>
          <w:rFonts w:cstheme="minorHAnsi"/>
        </w:rPr>
      </w:pPr>
    </w:p>
    <w:p w14:paraId="6270B7D2" w14:textId="77777777" w:rsidR="001D3F1C" w:rsidRPr="00DC5C38" w:rsidRDefault="001D3F1C" w:rsidP="0037051C">
      <w:pPr>
        <w:spacing w:after="0"/>
        <w:rPr>
          <w:rFonts w:cstheme="minorHAnsi"/>
        </w:rPr>
      </w:pPr>
    </w:p>
    <w:p w14:paraId="59336219" w14:textId="77777777" w:rsidR="007664D4" w:rsidRPr="00DC5C38" w:rsidRDefault="007664D4" w:rsidP="007664D4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 w:rsidRPr="00DC5C38">
        <w:rPr>
          <w:rFonts w:asciiTheme="minorHAnsi" w:hAnsiTheme="minorHAnsi" w:cstheme="minorHAnsi"/>
          <w:sz w:val="22"/>
          <w:szCs w:val="22"/>
        </w:rPr>
        <w:t>KLASA:302-02/21-20/5</w:t>
      </w:r>
    </w:p>
    <w:p w14:paraId="1B6D8015" w14:textId="77777777" w:rsidR="00116C86" w:rsidRPr="00DC5C38" w:rsidRDefault="00116C86" w:rsidP="00116C86">
      <w:pPr>
        <w:spacing w:after="0"/>
        <w:rPr>
          <w:rFonts w:cstheme="minorHAnsi"/>
        </w:rPr>
      </w:pPr>
      <w:r w:rsidRPr="00DC5C38">
        <w:rPr>
          <w:rFonts w:cstheme="minorHAnsi"/>
        </w:rPr>
        <w:t xml:space="preserve">URBROJ: </w:t>
      </w:r>
      <w:r w:rsidR="00D74D39" w:rsidRPr="00DC5C38">
        <w:rPr>
          <w:rFonts w:cstheme="minorHAnsi"/>
        </w:rPr>
        <w:t>2182-</w:t>
      </w:r>
      <w:r w:rsidR="00AD3AA2" w:rsidRPr="00DC5C38">
        <w:rPr>
          <w:rFonts w:cstheme="minorHAnsi"/>
        </w:rPr>
        <w:t>06-23</w:t>
      </w:r>
      <w:r w:rsidRPr="00DC5C38">
        <w:rPr>
          <w:rFonts w:cstheme="minorHAnsi"/>
        </w:rPr>
        <w:t>-</w:t>
      </w:r>
      <w:r w:rsidR="00AD3AA2" w:rsidRPr="00DC5C38">
        <w:rPr>
          <w:rFonts w:cstheme="minorHAnsi"/>
        </w:rPr>
        <w:t>___</w:t>
      </w:r>
    </w:p>
    <w:p w14:paraId="52D7629F" w14:textId="77777777" w:rsidR="00116C86" w:rsidRPr="00DC5C38" w:rsidRDefault="00116C86" w:rsidP="00116C86">
      <w:pPr>
        <w:tabs>
          <w:tab w:val="center" w:pos="4479"/>
        </w:tabs>
        <w:spacing w:after="0"/>
        <w:outlineLvl w:val="0"/>
        <w:rPr>
          <w:rFonts w:cstheme="minorHAnsi"/>
        </w:rPr>
      </w:pPr>
      <w:r w:rsidRPr="00DC5C38">
        <w:rPr>
          <w:rFonts w:cstheme="minorHAnsi"/>
        </w:rPr>
        <w:t xml:space="preserve">Drniš,       </w:t>
      </w:r>
      <w:r w:rsidR="00AD3AA2" w:rsidRPr="00DC5C38">
        <w:rPr>
          <w:rFonts w:cstheme="minorHAnsi"/>
        </w:rPr>
        <w:t>__ prosinca 2023</w:t>
      </w:r>
      <w:r w:rsidRPr="00DC5C38">
        <w:rPr>
          <w:rFonts w:cstheme="minorHAnsi"/>
        </w:rPr>
        <w:t xml:space="preserve">. godine </w:t>
      </w:r>
    </w:p>
    <w:p w14:paraId="2BEF420F" w14:textId="77777777" w:rsidR="00116C86" w:rsidRPr="00DC5C38" w:rsidRDefault="00116C86" w:rsidP="00116C86">
      <w:pPr>
        <w:tabs>
          <w:tab w:val="center" w:pos="4479"/>
        </w:tabs>
        <w:spacing w:after="0"/>
        <w:outlineLvl w:val="0"/>
        <w:rPr>
          <w:rFonts w:cstheme="minorHAnsi"/>
        </w:rPr>
      </w:pPr>
    </w:p>
    <w:p w14:paraId="14C5FA31" w14:textId="77777777" w:rsidR="00116C86" w:rsidRPr="00DC5C38" w:rsidRDefault="00116C86" w:rsidP="00116C86">
      <w:pPr>
        <w:tabs>
          <w:tab w:val="center" w:pos="4479"/>
        </w:tabs>
        <w:spacing w:after="0"/>
        <w:jc w:val="center"/>
        <w:outlineLvl w:val="0"/>
        <w:rPr>
          <w:rFonts w:cstheme="minorHAnsi"/>
        </w:rPr>
      </w:pPr>
      <w:r w:rsidRPr="00DC5C38">
        <w:rPr>
          <w:rFonts w:cstheme="minorHAnsi"/>
        </w:rPr>
        <w:t>GRAD DRNIŠ</w:t>
      </w:r>
    </w:p>
    <w:p w14:paraId="0A1BDAE2" w14:textId="77777777" w:rsidR="00116C86" w:rsidRPr="00DC5C38" w:rsidRDefault="00116C86" w:rsidP="00116C86">
      <w:pPr>
        <w:tabs>
          <w:tab w:val="center" w:pos="4479"/>
        </w:tabs>
        <w:spacing w:after="0"/>
        <w:jc w:val="center"/>
        <w:outlineLvl w:val="0"/>
        <w:rPr>
          <w:rFonts w:cstheme="minorHAnsi"/>
        </w:rPr>
      </w:pPr>
      <w:r w:rsidRPr="00DC5C38">
        <w:rPr>
          <w:rFonts w:cstheme="minorHAnsi"/>
        </w:rPr>
        <w:t>GRADSKO VIJEĆE</w:t>
      </w:r>
    </w:p>
    <w:p w14:paraId="69A8C29A" w14:textId="77777777" w:rsidR="00130587" w:rsidRPr="00DC5C38" w:rsidRDefault="00130587" w:rsidP="0037051C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Theme="minorHAnsi" w:hAnsiTheme="minorHAnsi" w:cstheme="minorHAnsi"/>
          <w:sz w:val="22"/>
          <w:szCs w:val="22"/>
        </w:rPr>
      </w:pPr>
    </w:p>
    <w:p w14:paraId="0A3E781F" w14:textId="77777777" w:rsidR="00130587" w:rsidRPr="00DC5C38" w:rsidRDefault="00116C86" w:rsidP="00116C86">
      <w:pPr>
        <w:pStyle w:val="Tijeloteksta"/>
        <w:kinsoku w:val="0"/>
        <w:overflowPunct w:val="0"/>
        <w:spacing w:line="276" w:lineRule="auto"/>
        <w:ind w:left="7080" w:right="378"/>
        <w:jc w:val="both"/>
        <w:rPr>
          <w:rFonts w:asciiTheme="minorHAnsi" w:hAnsiTheme="minorHAnsi" w:cstheme="minorHAnsi"/>
          <w:sz w:val="22"/>
          <w:szCs w:val="22"/>
        </w:rPr>
      </w:pPr>
      <w:r w:rsidRPr="00DC5C38">
        <w:rPr>
          <w:rFonts w:asciiTheme="minorHAnsi" w:hAnsiTheme="minorHAnsi" w:cstheme="minorHAnsi"/>
          <w:sz w:val="22"/>
          <w:szCs w:val="22"/>
        </w:rPr>
        <w:t>PREDSJEDNIK</w:t>
      </w:r>
    </w:p>
    <w:p w14:paraId="1992FF80" w14:textId="77777777" w:rsidR="00FF6094" w:rsidRPr="00DC5C38" w:rsidRDefault="002D2EB6" w:rsidP="00116C86">
      <w:pPr>
        <w:pStyle w:val="Tijeloteksta"/>
        <w:kinsoku w:val="0"/>
        <w:overflowPunct w:val="0"/>
        <w:spacing w:line="276" w:lineRule="auto"/>
        <w:ind w:right="378"/>
        <w:jc w:val="right"/>
        <w:rPr>
          <w:rFonts w:asciiTheme="minorHAnsi" w:hAnsiTheme="minorHAnsi" w:cstheme="minorHAnsi"/>
          <w:sz w:val="22"/>
          <w:szCs w:val="22"/>
        </w:rPr>
      </w:pPr>
      <w:r w:rsidRPr="00DC5C38">
        <w:rPr>
          <w:rFonts w:asciiTheme="minorHAnsi" w:hAnsiTheme="minorHAnsi" w:cstheme="minorHAnsi"/>
          <w:sz w:val="22"/>
          <w:szCs w:val="22"/>
        </w:rPr>
        <w:t>Tomislav Dželalija</w:t>
      </w:r>
      <w:r w:rsidR="00116C86" w:rsidRPr="00DC5C38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116C86" w:rsidRPr="00DC5C38">
        <w:rPr>
          <w:rFonts w:asciiTheme="minorHAnsi" w:hAnsiTheme="minorHAnsi" w:cstheme="minorHAnsi"/>
          <w:sz w:val="22"/>
          <w:szCs w:val="22"/>
        </w:rPr>
        <w:t>dipl.ing</w:t>
      </w:r>
      <w:proofErr w:type="spellEnd"/>
      <w:r w:rsidR="00116C86" w:rsidRPr="00DC5C38">
        <w:rPr>
          <w:rFonts w:asciiTheme="minorHAnsi" w:hAnsiTheme="minorHAnsi" w:cstheme="minorHAnsi"/>
          <w:sz w:val="22"/>
          <w:szCs w:val="22"/>
        </w:rPr>
        <w:t>.</w:t>
      </w:r>
    </w:p>
    <w:p w14:paraId="37609ADB" w14:textId="77777777" w:rsidR="002F277D" w:rsidRPr="00DC5C38" w:rsidRDefault="002F277D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Theme="minorHAnsi" w:hAnsiTheme="minorHAnsi" w:cstheme="minorHAnsi"/>
          <w:sz w:val="22"/>
          <w:szCs w:val="22"/>
        </w:rPr>
      </w:pPr>
    </w:p>
    <w:p w14:paraId="102196BB" w14:textId="77777777" w:rsidR="002F277D" w:rsidRPr="00DC5C38" w:rsidRDefault="002F277D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Theme="minorHAnsi" w:hAnsiTheme="minorHAnsi" w:cstheme="minorHAnsi"/>
          <w:sz w:val="22"/>
          <w:szCs w:val="22"/>
        </w:rPr>
      </w:pPr>
    </w:p>
    <w:p w14:paraId="73A04F3C" w14:textId="77777777" w:rsidR="00C77BAE" w:rsidRPr="00DC5C38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Theme="minorHAnsi" w:hAnsiTheme="minorHAnsi" w:cstheme="minorHAnsi"/>
          <w:sz w:val="22"/>
          <w:szCs w:val="22"/>
        </w:rPr>
      </w:pPr>
    </w:p>
    <w:p w14:paraId="680C9FB0" w14:textId="77777777" w:rsidR="00C77BAE" w:rsidRPr="00DC5C38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Theme="minorHAnsi" w:hAnsiTheme="minorHAnsi" w:cstheme="minorHAnsi"/>
          <w:sz w:val="22"/>
          <w:szCs w:val="22"/>
        </w:rPr>
      </w:pPr>
    </w:p>
    <w:p w14:paraId="47571C8C" w14:textId="77777777" w:rsidR="00C77BAE" w:rsidRPr="00DC5C38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Theme="minorHAnsi" w:hAnsiTheme="minorHAnsi" w:cstheme="minorHAnsi"/>
          <w:sz w:val="22"/>
          <w:szCs w:val="22"/>
        </w:rPr>
      </w:pPr>
    </w:p>
    <w:p w14:paraId="73EEF921" w14:textId="77777777" w:rsidR="00C77BAE" w:rsidRPr="00DC5C38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Theme="minorHAnsi" w:hAnsiTheme="minorHAnsi" w:cstheme="minorHAnsi"/>
          <w:sz w:val="22"/>
          <w:szCs w:val="22"/>
        </w:rPr>
      </w:pPr>
    </w:p>
    <w:p w14:paraId="31D851C3" w14:textId="77777777"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14:paraId="52C57989" w14:textId="77777777"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14:paraId="7CD4527C" w14:textId="77777777"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14:paraId="786D5774" w14:textId="77777777"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14:paraId="15C0F973" w14:textId="77777777"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14:paraId="272E7171" w14:textId="77777777"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14:paraId="3BC2CC86" w14:textId="77777777"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sectPr w:rsidR="00C77BAE" w:rsidSect="00DD69D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35C81"/>
    <w:multiLevelType w:val="hybridMultilevel"/>
    <w:tmpl w:val="B7663D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06516"/>
    <w:multiLevelType w:val="hybridMultilevel"/>
    <w:tmpl w:val="61D49E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01263"/>
    <w:multiLevelType w:val="hybridMultilevel"/>
    <w:tmpl w:val="215C09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20F24"/>
    <w:multiLevelType w:val="hybridMultilevel"/>
    <w:tmpl w:val="2128518C"/>
    <w:lvl w:ilvl="0" w:tplc="D778A1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A7AAC"/>
    <w:multiLevelType w:val="hybridMultilevel"/>
    <w:tmpl w:val="DEDAEA00"/>
    <w:lvl w:ilvl="0" w:tplc="2FE273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3497B"/>
    <w:multiLevelType w:val="hybridMultilevel"/>
    <w:tmpl w:val="72245642"/>
    <w:lvl w:ilvl="0" w:tplc="E8E07874">
      <w:start w:val="1"/>
      <w:numFmt w:val="bullet"/>
      <w:lvlText w:val="-"/>
      <w:lvlJc w:val="left"/>
      <w:pPr>
        <w:ind w:left="76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 w15:restartNumberingAfterBreak="0">
    <w:nsid w:val="48646DB7"/>
    <w:multiLevelType w:val="hybridMultilevel"/>
    <w:tmpl w:val="DAF8F7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53DD8"/>
    <w:multiLevelType w:val="hybridMultilevel"/>
    <w:tmpl w:val="8A0EB512"/>
    <w:lvl w:ilvl="0" w:tplc="09AA18F4">
      <w:start w:val="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6C5F84"/>
    <w:multiLevelType w:val="hybridMultilevel"/>
    <w:tmpl w:val="AED4865C"/>
    <w:lvl w:ilvl="0" w:tplc="9454FF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AB3830"/>
    <w:multiLevelType w:val="hybridMultilevel"/>
    <w:tmpl w:val="ED0C8992"/>
    <w:lvl w:ilvl="0" w:tplc="7DB62E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FCE"/>
    <w:rsid w:val="000831BC"/>
    <w:rsid w:val="000A457C"/>
    <w:rsid w:val="000D2753"/>
    <w:rsid w:val="00116C86"/>
    <w:rsid w:val="001212A4"/>
    <w:rsid w:val="00130587"/>
    <w:rsid w:val="00144F03"/>
    <w:rsid w:val="00154921"/>
    <w:rsid w:val="001940AF"/>
    <w:rsid w:val="001B27DE"/>
    <w:rsid w:val="001D3F1C"/>
    <w:rsid w:val="001F6F20"/>
    <w:rsid w:val="00225B01"/>
    <w:rsid w:val="00256D44"/>
    <w:rsid w:val="00257183"/>
    <w:rsid w:val="002576AB"/>
    <w:rsid w:val="002C0CE1"/>
    <w:rsid w:val="002D2EB6"/>
    <w:rsid w:val="002D50A8"/>
    <w:rsid w:val="002F277D"/>
    <w:rsid w:val="00357DC3"/>
    <w:rsid w:val="00361FC7"/>
    <w:rsid w:val="0037002D"/>
    <w:rsid w:val="0037051C"/>
    <w:rsid w:val="0039527D"/>
    <w:rsid w:val="003D3286"/>
    <w:rsid w:val="00433B79"/>
    <w:rsid w:val="0044024A"/>
    <w:rsid w:val="004463BA"/>
    <w:rsid w:val="004472B7"/>
    <w:rsid w:val="004528D9"/>
    <w:rsid w:val="00452BAC"/>
    <w:rsid w:val="004D016F"/>
    <w:rsid w:val="004D4B10"/>
    <w:rsid w:val="004F45BE"/>
    <w:rsid w:val="00513D1F"/>
    <w:rsid w:val="005C2764"/>
    <w:rsid w:val="006A2591"/>
    <w:rsid w:val="006A5D53"/>
    <w:rsid w:val="006C25D0"/>
    <w:rsid w:val="00732747"/>
    <w:rsid w:val="007664D4"/>
    <w:rsid w:val="00787D81"/>
    <w:rsid w:val="007B3C93"/>
    <w:rsid w:val="007B42AF"/>
    <w:rsid w:val="007C5C53"/>
    <w:rsid w:val="007E2B77"/>
    <w:rsid w:val="007E6C62"/>
    <w:rsid w:val="007F0F8A"/>
    <w:rsid w:val="007F4190"/>
    <w:rsid w:val="008434AA"/>
    <w:rsid w:val="008B6CFA"/>
    <w:rsid w:val="008C2E93"/>
    <w:rsid w:val="008D05F7"/>
    <w:rsid w:val="008E2165"/>
    <w:rsid w:val="008F1059"/>
    <w:rsid w:val="009D1BFA"/>
    <w:rsid w:val="009E7C97"/>
    <w:rsid w:val="00A17C08"/>
    <w:rsid w:val="00A64929"/>
    <w:rsid w:val="00AA7FD9"/>
    <w:rsid w:val="00AC2715"/>
    <w:rsid w:val="00AD3AA2"/>
    <w:rsid w:val="00AD3F9D"/>
    <w:rsid w:val="00AF2C23"/>
    <w:rsid w:val="00B1360A"/>
    <w:rsid w:val="00B23BBA"/>
    <w:rsid w:val="00B54F4E"/>
    <w:rsid w:val="00B574F3"/>
    <w:rsid w:val="00B67BA6"/>
    <w:rsid w:val="00B720B5"/>
    <w:rsid w:val="00B750EF"/>
    <w:rsid w:val="00BC23DC"/>
    <w:rsid w:val="00BC7B46"/>
    <w:rsid w:val="00BD7B57"/>
    <w:rsid w:val="00C77BAE"/>
    <w:rsid w:val="00C803C3"/>
    <w:rsid w:val="00C835EE"/>
    <w:rsid w:val="00C91EE0"/>
    <w:rsid w:val="00CA4139"/>
    <w:rsid w:val="00D17815"/>
    <w:rsid w:val="00D355E6"/>
    <w:rsid w:val="00D630E8"/>
    <w:rsid w:val="00D63AB6"/>
    <w:rsid w:val="00D74D39"/>
    <w:rsid w:val="00DC5C38"/>
    <w:rsid w:val="00DC657C"/>
    <w:rsid w:val="00DC7BAC"/>
    <w:rsid w:val="00DD69DA"/>
    <w:rsid w:val="00DF2B10"/>
    <w:rsid w:val="00E34A3E"/>
    <w:rsid w:val="00E64ADC"/>
    <w:rsid w:val="00EA2590"/>
    <w:rsid w:val="00ED5556"/>
    <w:rsid w:val="00EE4E71"/>
    <w:rsid w:val="00F067F4"/>
    <w:rsid w:val="00F34FCE"/>
    <w:rsid w:val="00F36E24"/>
    <w:rsid w:val="00F606C0"/>
    <w:rsid w:val="00F6553C"/>
    <w:rsid w:val="00FE770C"/>
    <w:rsid w:val="00FF4290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E5FB6"/>
  <w15:docId w15:val="{9D7D0E27-9750-4CDD-A363-2667DDE4F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unhideWhenUsed/>
    <w:rsid w:val="00F34F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F34FCE"/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225B01"/>
    <w:pPr>
      <w:ind w:left="720"/>
      <w:contextualSpacing/>
    </w:pPr>
  </w:style>
  <w:style w:type="character" w:styleId="Hiperveza">
    <w:name w:val="Hyperlink"/>
    <w:rsid w:val="001B27DE"/>
    <w:rPr>
      <w:color w:val="0000FF"/>
      <w:u w:val="single"/>
    </w:rPr>
  </w:style>
  <w:style w:type="paragraph" w:styleId="Bezproreda">
    <w:name w:val="No Spacing"/>
    <w:uiPriority w:val="1"/>
    <w:qFormat/>
    <w:rsid w:val="001B2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B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27DE"/>
    <w:rPr>
      <w:rFonts w:ascii="Tahoma" w:hAnsi="Tahoma" w:cs="Tahoma"/>
      <w:sz w:val="16"/>
      <w:szCs w:val="16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3D3286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3D328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880FA-0B00-4DA4-819F-0336C64CD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Katica Mazalin</dc:creator>
  <cp:lastModifiedBy>Marija Lovrić</cp:lastModifiedBy>
  <cp:revision>2</cp:revision>
  <cp:lastPrinted>2019-05-30T10:33:00Z</cp:lastPrinted>
  <dcterms:created xsi:type="dcterms:W3CDTF">2023-12-01T12:22:00Z</dcterms:created>
  <dcterms:modified xsi:type="dcterms:W3CDTF">2023-12-01T12:22:00Z</dcterms:modified>
</cp:coreProperties>
</file>