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399C1A" w14:textId="4F8A8A54" w:rsidR="0009766C" w:rsidRPr="006A12BA" w:rsidRDefault="00EC5E2D">
      <w:pPr>
        <w:spacing w:after="0" w:line="291" w:lineRule="auto"/>
        <w:ind w:left="0" w:right="0" w:firstLine="0"/>
        <w:jc w:val="center"/>
        <w:rPr>
          <w:rFonts w:ascii="Arial" w:hAnsi="Arial" w:cs="Arial"/>
          <w:sz w:val="22"/>
        </w:rPr>
      </w:pPr>
      <w:r w:rsidRPr="006A12BA">
        <w:rPr>
          <w:rFonts w:ascii="Arial" w:hAnsi="Arial" w:cs="Arial"/>
          <w:b/>
          <w:sz w:val="22"/>
        </w:rPr>
        <w:t xml:space="preserve">OBRAZLOŽENJE UZ  POLUGODIŠNJI IZVJEŠTAJ O IZVRŠENJU PRORAČUNA GRADA </w:t>
      </w:r>
      <w:r w:rsidR="004C6B19" w:rsidRPr="006A12BA">
        <w:rPr>
          <w:rFonts w:ascii="Arial" w:hAnsi="Arial" w:cs="Arial"/>
          <w:b/>
          <w:sz w:val="22"/>
        </w:rPr>
        <w:t xml:space="preserve">DRNIŠA </w:t>
      </w:r>
      <w:r w:rsidRPr="006A12BA">
        <w:rPr>
          <w:rFonts w:ascii="Arial" w:hAnsi="Arial" w:cs="Arial"/>
          <w:b/>
          <w:sz w:val="22"/>
        </w:rPr>
        <w:t>ZA 202</w:t>
      </w:r>
      <w:r w:rsidR="008B4C47" w:rsidRPr="006A12BA">
        <w:rPr>
          <w:rFonts w:ascii="Arial" w:hAnsi="Arial" w:cs="Arial"/>
          <w:b/>
          <w:sz w:val="22"/>
        </w:rPr>
        <w:t>2</w:t>
      </w:r>
      <w:r w:rsidRPr="006A12BA">
        <w:rPr>
          <w:rFonts w:ascii="Arial" w:hAnsi="Arial" w:cs="Arial"/>
          <w:b/>
          <w:sz w:val="22"/>
        </w:rPr>
        <w:t xml:space="preserve">. GODINU </w:t>
      </w:r>
    </w:p>
    <w:p w14:paraId="43265E79" w14:textId="77777777" w:rsidR="0009766C" w:rsidRPr="006A12BA" w:rsidRDefault="00EC5E2D">
      <w:pPr>
        <w:spacing w:after="208" w:line="259" w:lineRule="auto"/>
        <w:ind w:left="-29" w:right="-25" w:firstLine="0"/>
        <w:jc w:val="left"/>
        <w:rPr>
          <w:rFonts w:ascii="Arial" w:hAnsi="Arial" w:cs="Arial"/>
          <w:sz w:val="22"/>
        </w:rPr>
      </w:pPr>
      <w:r w:rsidRPr="006A12BA">
        <w:rPr>
          <w:rFonts w:ascii="Arial" w:eastAsia="Calibri" w:hAnsi="Arial" w:cs="Arial"/>
          <w:noProof/>
          <w:sz w:val="22"/>
        </w:rPr>
        <mc:AlternateContent>
          <mc:Choice Requires="wpg">
            <w:drawing>
              <wp:inline distT="0" distB="0" distL="0" distR="0" wp14:anchorId="0926A1F1" wp14:editId="2A1F6123">
                <wp:extent cx="5976874" cy="6096"/>
                <wp:effectExtent l="0" t="0" r="0" b="0"/>
                <wp:docPr id="26241" name="Group 26241"/>
                <wp:cNvGraphicFramePr/>
                <a:graphic xmlns:a="http://schemas.openxmlformats.org/drawingml/2006/main">
                  <a:graphicData uri="http://schemas.microsoft.com/office/word/2010/wordprocessingGroup">
                    <wpg:wgp>
                      <wpg:cNvGrpSpPr/>
                      <wpg:grpSpPr>
                        <a:xfrm>
                          <a:off x="0" y="0"/>
                          <a:ext cx="5976874" cy="6096"/>
                          <a:chOff x="0" y="0"/>
                          <a:chExt cx="5976874" cy="6096"/>
                        </a:xfrm>
                      </wpg:grpSpPr>
                      <wps:wsp>
                        <wps:cNvPr id="32391" name="Shape 32391"/>
                        <wps:cNvSpPr/>
                        <wps:spPr>
                          <a:xfrm>
                            <a:off x="0" y="0"/>
                            <a:ext cx="5976874" cy="9144"/>
                          </a:xfrm>
                          <a:custGeom>
                            <a:avLst/>
                            <a:gdLst/>
                            <a:ahLst/>
                            <a:cxnLst/>
                            <a:rect l="0" t="0" r="0" b="0"/>
                            <a:pathLst>
                              <a:path w="5976874" h="9144">
                                <a:moveTo>
                                  <a:pt x="0" y="0"/>
                                </a:moveTo>
                                <a:lnTo>
                                  <a:pt x="5976874" y="0"/>
                                </a:lnTo>
                                <a:lnTo>
                                  <a:pt x="597687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http://schemas.openxmlformats.org/drawingml/2006/main">
            <w:pict>
              <v:group id="Group 26241" style="width:470.62pt;height:0.47998pt;mso-position-horizontal-relative:char;mso-position-vertical-relative:line" coordsize="59768,60">
                <v:shape id="Shape 32392" style="position:absolute;width:59768;height:91;left:0;top:0;" coordsize="5976874,9144" path="m0,0l5976874,0l5976874,9144l0,9144l0,0">
                  <v:stroke weight="0pt" endcap="flat" joinstyle="miter" miterlimit="10" on="false" color="#000000" opacity="0"/>
                  <v:fill on="true" color="#000000"/>
                </v:shape>
              </v:group>
            </w:pict>
          </mc:Fallback>
        </mc:AlternateContent>
      </w:r>
    </w:p>
    <w:p w14:paraId="78F65138" w14:textId="77777777" w:rsidR="00EE6937" w:rsidRPr="006A12BA" w:rsidRDefault="00EE6937">
      <w:pPr>
        <w:spacing w:after="22" w:line="259" w:lineRule="auto"/>
        <w:ind w:left="1212" w:right="0" w:firstLine="0"/>
        <w:jc w:val="left"/>
        <w:rPr>
          <w:rFonts w:ascii="Arial" w:hAnsi="Arial" w:cs="Arial"/>
          <w:b/>
          <w:sz w:val="22"/>
        </w:rPr>
      </w:pPr>
    </w:p>
    <w:sdt>
      <w:sdtPr>
        <w:rPr>
          <w:rFonts w:ascii="Arial" w:eastAsia="Times New Roman" w:hAnsi="Arial" w:cs="Arial"/>
          <w:color w:val="000000"/>
          <w:sz w:val="22"/>
          <w:szCs w:val="22"/>
        </w:rPr>
        <w:id w:val="1839037006"/>
        <w:docPartObj>
          <w:docPartGallery w:val="Table of Contents"/>
          <w:docPartUnique/>
        </w:docPartObj>
      </w:sdtPr>
      <w:sdtEndPr>
        <w:rPr>
          <w:b/>
          <w:bCs/>
        </w:rPr>
      </w:sdtEndPr>
      <w:sdtContent>
        <w:p w14:paraId="6048C2C7" w14:textId="19CDB1F7" w:rsidR="00EE6937" w:rsidRPr="006A12BA" w:rsidRDefault="00EE6937">
          <w:pPr>
            <w:pStyle w:val="TOCNaslov"/>
            <w:rPr>
              <w:rFonts w:ascii="Arial" w:hAnsi="Arial" w:cs="Arial"/>
              <w:sz w:val="22"/>
              <w:szCs w:val="22"/>
            </w:rPr>
          </w:pPr>
          <w:r w:rsidRPr="006A12BA">
            <w:rPr>
              <w:rFonts w:ascii="Arial" w:hAnsi="Arial" w:cs="Arial"/>
              <w:sz w:val="22"/>
              <w:szCs w:val="22"/>
            </w:rPr>
            <w:t>Sadržaj</w:t>
          </w:r>
        </w:p>
        <w:p w14:paraId="0D221C1A" w14:textId="7ED39FE5" w:rsidR="00EE6937" w:rsidRPr="006A12BA" w:rsidRDefault="00EE6937">
          <w:pPr>
            <w:pStyle w:val="Sadraj1"/>
            <w:tabs>
              <w:tab w:val="right" w:leader="dot" w:pos="9348"/>
            </w:tabs>
            <w:rPr>
              <w:rFonts w:ascii="Arial" w:eastAsiaTheme="minorEastAsia" w:hAnsi="Arial" w:cs="Arial"/>
              <w:noProof/>
              <w:color w:val="auto"/>
              <w:sz w:val="22"/>
            </w:rPr>
          </w:pPr>
          <w:r w:rsidRPr="006A12BA">
            <w:rPr>
              <w:rFonts w:ascii="Arial" w:hAnsi="Arial" w:cs="Arial"/>
              <w:sz w:val="22"/>
            </w:rPr>
            <w:fldChar w:fldCharType="begin"/>
          </w:r>
          <w:r w:rsidRPr="006A12BA">
            <w:rPr>
              <w:rFonts w:ascii="Arial" w:hAnsi="Arial" w:cs="Arial"/>
              <w:sz w:val="22"/>
            </w:rPr>
            <w:instrText xml:space="preserve"> TOC \o "1-3" \h \z \u </w:instrText>
          </w:r>
          <w:r w:rsidRPr="006A12BA">
            <w:rPr>
              <w:rFonts w:ascii="Arial" w:hAnsi="Arial" w:cs="Arial"/>
              <w:sz w:val="22"/>
            </w:rPr>
            <w:fldChar w:fldCharType="separate"/>
          </w:r>
          <w:hyperlink w:anchor="_Toc114746232" w:history="1">
            <w:r w:rsidRPr="006A12BA">
              <w:rPr>
                <w:rStyle w:val="Hiperveza"/>
                <w:rFonts w:ascii="Arial" w:hAnsi="Arial" w:cs="Arial"/>
                <w:noProof/>
                <w:sz w:val="22"/>
              </w:rPr>
              <w:t>1.</w:t>
            </w:r>
            <w:r w:rsidRPr="006A12BA">
              <w:rPr>
                <w:rStyle w:val="Hiperveza"/>
                <w:rFonts w:ascii="Arial" w:eastAsia="Arial" w:hAnsi="Arial" w:cs="Arial"/>
                <w:noProof/>
                <w:sz w:val="22"/>
              </w:rPr>
              <w:t xml:space="preserve"> </w:t>
            </w:r>
            <w:r w:rsidRPr="006A12BA">
              <w:rPr>
                <w:rStyle w:val="Hiperveza"/>
                <w:rFonts w:ascii="Arial" w:hAnsi="Arial" w:cs="Arial"/>
                <w:noProof/>
                <w:sz w:val="22"/>
              </w:rPr>
              <w:t>UVOD</w:t>
            </w:r>
            <w:r w:rsidRPr="006A12BA">
              <w:rPr>
                <w:rFonts w:ascii="Arial" w:hAnsi="Arial" w:cs="Arial"/>
                <w:noProof/>
                <w:webHidden/>
                <w:sz w:val="22"/>
              </w:rPr>
              <w:tab/>
            </w:r>
            <w:r w:rsidRPr="006A12BA">
              <w:rPr>
                <w:rFonts w:ascii="Arial" w:hAnsi="Arial" w:cs="Arial"/>
                <w:noProof/>
                <w:webHidden/>
                <w:sz w:val="22"/>
              </w:rPr>
              <w:fldChar w:fldCharType="begin"/>
            </w:r>
            <w:r w:rsidRPr="006A12BA">
              <w:rPr>
                <w:rFonts w:ascii="Arial" w:hAnsi="Arial" w:cs="Arial"/>
                <w:noProof/>
                <w:webHidden/>
                <w:sz w:val="22"/>
              </w:rPr>
              <w:instrText xml:space="preserve"> PAGEREF _Toc114746232 \h </w:instrText>
            </w:r>
            <w:r w:rsidRPr="006A12BA">
              <w:rPr>
                <w:rFonts w:ascii="Arial" w:hAnsi="Arial" w:cs="Arial"/>
                <w:noProof/>
                <w:webHidden/>
                <w:sz w:val="22"/>
              </w:rPr>
            </w:r>
            <w:r w:rsidRPr="006A12BA">
              <w:rPr>
                <w:rFonts w:ascii="Arial" w:hAnsi="Arial" w:cs="Arial"/>
                <w:noProof/>
                <w:webHidden/>
                <w:sz w:val="22"/>
              </w:rPr>
              <w:fldChar w:fldCharType="separate"/>
            </w:r>
            <w:r w:rsidRPr="006A12BA">
              <w:rPr>
                <w:rFonts w:ascii="Arial" w:hAnsi="Arial" w:cs="Arial"/>
                <w:noProof/>
                <w:webHidden/>
                <w:sz w:val="22"/>
              </w:rPr>
              <w:t>1</w:t>
            </w:r>
            <w:r w:rsidRPr="006A12BA">
              <w:rPr>
                <w:rFonts w:ascii="Arial" w:hAnsi="Arial" w:cs="Arial"/>
                <w:noProof/>
                <w:webHidden/>
                <w:sz w:val="22"/>
              </w:rPr>
              <w:fldChar w:fldCharType="end"/>
            </w:r>
          </w:hyperlink>
        </w:p>
        <w:p w14:paraId="709CBC27" w14:textId="00AD000A" w:rsidR="00EE6937" w:rsidRPr="006A12BA" w:rsidRDefault="00167F6C">
          <w:pPr>
            <w:pStyle w:val="Sadraj1"/>
            <w:tabs>
              <w:tab w:val="right" w:leader="dot" w:pos="9348"/>
            </w:tabs>
            <w:rPr>
              <w:rFonts w:ascii="Arial" w:eastAsiaTheme="minorEastAsia" w:hAnsi="Arial" w:cs="Arial"/>
              <w:noProof/>
              <w:color w:val="auto"/>
              <w:sz w:val="22"/>
            </w:rPr>
          </w:pPr>
          <w:hyperlink w:anchor="_Toc114746233" w:history="1">
            <w:r w:rsidR="00EE6937" w:rsidRPr="006A12BA">
              <w:rPr>
                <w:rStyle w:val="Hiperveza"/>
                <w:rFonts w:ascii="Arial" w:hAnsi="Arial" w:cs="Arial"/>
                <w:noProof/>
                <w:sz w:val="22"/>
              </w:rPr>
              <w:t>2.</w:t>
            </w:r>
            <w:r w:rsidR="00EE6937" w:rsidRPr="006A12BA">
              <w:rPr>
                <w:rStyle w:val="Hiperveza"/>
                <w:rFonts w:ascii="Arial" w:eastAsia="Arial" w:hAnsi="Arial" w:cs="Arial"/>
                <w:noProof/>
                <w:sz w:val="22"/>
              </w:rPr>
              <w:t xml:space="preserve"> </w:t>
            </w:r>
            <w:r w:rsidR="00EE6937" w:rsidRPr="006A12BA">
              <w:rPr>
                <w:rStyle w:val="Hiperveza"/>
                <w:rFonts w:ascii="Arial" w:hAnsi="Arial" w:cs="Arial"/>
                <w:noProof/>
                <w:sz w:val="22"/>
              </w:rPr>
              <w:t xml:space="preserve"> OBRAZLOŽENJE OPĆEG DIJELA IZVJEŠTAJA O IZVRŠENJU PRORAČUNA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_Toc114746233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3</w:t>
            </w:r>
            <w:r w:rsidR="00EE6937" w:rsidRPr="006A12BA">
              <w:rPr>
                <w:rFonts w:ascii="Arial" w:hAnsi="Arial" w:cs="Arial"/>
                <w:noProof/>
                <w:webHidden/>
                <w:sz w:val="22"/>
              </w:rPr>
              <w:fldChar w:fldCharType="end"/>
            </w:r>
          </w:hyperlink>
        </w:p>
        <w:p w14:paraId="47EB128A" w14:textId="01C2D009" w:rsidR="00EE6937" w:rsidRPr="006A12BA" w:rsidRDefault="00167F6C">
          <w:pPr>
            <w:pStyle w:val="Sadraj2"/>
            <w:tabs>
              <w:tab w:val="right" w:leader="dot" w:pos="9348"/>
            </w:tabs>
            <w:rPr>
              <w:rFonts w:ascii="Arial" w:eastAsiaTheme="minorEastAsia" w:hAnsi="Arial" w:cs="Arial"/>
              <w:noProof/>
              <w:color w:val="auto"/>
              <w:sz w:val="22"/>
            </w:rPr>
          </w:pPr>
          <w:hyperlink w:anchor="_Toc114746234" w:history="1">
            <w:r w:rsidR="00EE6937" w:rsidRPr="006A12BA">
              <w:rPr>
                <w:rStyle w:val="Hiperveza"/>
                <w:rFonts w:ascii="Arial" w:hAnsi="Arial" w:cs="Arial"/>
                <w:noProof/>
                <w:sz w:val="22"/>
              </w:rPr>
              <w:t>RAČUN PRIHODA I RASHODA I RAČUN ZADUŽIVANJA/FINANCIRANJA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_Toc114746234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3</w:t>
            </w:r>
            <w:r w:rsidR="00EE6937" w:rsidRPr="006A12BA">
              <w:rPr>
                <w:rFonts w:ascii="Arial" w:hAnsi="Arial" w:cs="Arial"/>
                <w:noProof/>
                <w:webHidden/>
                <w:sz w:val="22"/>
              </w:rPr>
              <w:fldChar w:fldCharType="end"/>
            </w:r>
          </w:hyperlink>
        </w:p>
        <w:p w14:paraId="2033010A" w14:textId="1E8010F2" w:rsidR="00EE6937" w:rsidRPr="006A12BA" w:rsidRDefault="00167F6C">
          <w:pPr>
            <w:pStyle w:val="Sadraj2"/>
            <w:tabs>
              <w:tab w:val="right" w:leader="dot" w:pos="9348"/>
            </w:tabs>
            <w:rPr>
              <w:rFonts w:ascii="Arial" w:eastAsiaTheme="minorEastAsia" w:hAnsi="Arial" w:cs="Arial"/>
              <w:noProof/>
              <w:color w:val="auto"/>
              <w:sz w:val="22"/>
            </w:rPr>
          </w:pPr>
          <w:hyperlink w:anchor="_Toc114746235" w:history="1">
            <w:r w:rsidR="00EE6937" w:rsidRPr="006A12BA">
              <w:rPr>
                <w:rStyle w:val="Hiperveza"/>
                <w:rFonts w:ascii="Arial" w:hAnsi="Arial" w:cs="Arial"/>
                <w:noProof/>
                <w:sz w:val="22"/>
              </w:rPr>
              <w:t>2.1.</w:t>
            </w:r>
            <w:r w:rsidR="00EE6937" w:rsidRPr="006A12BA">
              <w:rPr>
                <w:rStyle w:val="Hiperveza"/>
                <w:rFonts w:ascii="Arial" w:eastAsia="Arial" w:hAnsi="Arial" w:cs="Arial"/>
                <w:noProof/>
                <w:sz w:val="22"/>
              </w:rPr>
              <w:t xml:space="preserve"> </w:t>
            </w:r>
            <w:r w:rsidR="00EE6937" w:rsidRPr="006A12BA">
              <w:rPr>
                <w:rStyle w:val="Hiperveza"/>
                <w:rFonts w:ascii="Arial" w:hAnsi="Arial" w:cs="Arial"/>
                <w:noProof/>
                <w:sz w:val="22"/>
              </w:rPr>
              <w:t xml:space="preserve"> OBRAZLOŽENJE OSTVARENJA PRIHODA I RASHODA, PRIMITAKA I IZDATAKA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_Toc114746235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4</w:t>
            </w:r>
            <w:r w:rsidR="00EE6937" w:rsidRPr="006A12BA">
              <w:rPr>
                <w:rFonts w:ascii="Arial" w:hAnsi="Arial" w:cs="Arial"/>
                <w:noProof/>
                <w:webHidden/>
                <w:sz w:val="22"/>
              </w:rPr>
              <w:fldChar w:fldCharType="end"/>
            </w:r>
          </w:hyperlink>
        </w:p>
        <w:p w14:paraId="5FBBAC5B" w14:textId="476C0F08" w:rsidR="00EE6937" w:rsidRPr="006A12BA" w:rsidRDefault="00167F6C">
          <w:pPr>
            <w:pStyle w:val="Sadraj3"/>
            <w:tabs>
              <w:tab w:val="right" w:leader="dot" w:pos="9348"/>
            </w:tabs>
            <w:rPr>
              <w:rFonts w:ascii="Arial" w:eastAsiaTheme="minorEastAsia" w:hAnsi="Arial" w:cs="Arial"/>
              <w:noProof/>
              <w:color w:val="auto"/>
              <w:sz w:val="22"/>
            </w:rPr>
          </w:pPr>
          <w:hyperlink w:anchor="_Toc114746236" w:history="1">
            <w:r w:rsidR="00EE6937" w:rsidRPr="006A12BA">
              <w:rPr>
                <w:rStyle w:val="Hiperveza"/>
                <w:rFonts w:ascii="Arial" w:hAnsi="Arial" w:cs="Arial"/>
                <w:noProof/>
                <w:sz w:val="22"/>
              </w:rPr>
              <w:t>2.1.1. OBRAZLOŽENJE PRIHODA I PRIMITAKA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_Toc114746236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4</w:t>
            </w:r>
            <w:r w:rsidR="00EE6937" w:rsidRPr="006A12BA">
              <w:rPr>
                <w:rFonts w:ascii="Arial" w:hAnsi="Arial" w:cs="Arial"/>
                <w:noProof/>
                <w:webHidden/>
                <w:sz w:val="22"/>
              </w:rPr>
              <w:fldChar w:fldCharType="end"/>
            </w:r>
          </w:hyperlink>
        </w:p>
        <w:p w14:paraId="3DD00317" w14:textId="22116A29" w:rsidR="00EE6937" w:rsidRPr="006A12BA" w:rsidRDefault="00167F6C">
          <w:pPr>
            <w:pStyle w:val="Sadraj3"/>
            <w:tabs>
              <w:tab w:val="right" w:leader="dot" w:pos="9348"/>
            </w:tabs>
            <w:rPr>
              <w:rFonts w:ascii="Arial" w:eastAsiaTheme="minorEastAsia" w:hAnsi="Arial" w:cs="Arial"/>
              <w:noProof/>
              <w:color w:val="auto"/>
              <w:sz w:val="22"/>
            </w:rPr>
          </w:pPr>
          <w:hyperlink w:anchor="_Toc114746237" w:history="1">
            <w:r w:rsidR="00EE6937" w:rsidRPr="006A12BA">
              <w:rPr>
                <w:rStyle w:val="Hiperveza"/>
                <w:rFonts w:ascii="Arial" w:hAnsi="Arial" w:cs="Arial"/>
                <w:noProof/>
                <w:sz w:val="22"/>
              </w:rPr>
              <w:t>2.1.2. OBRAZLOŽENJE RASHODA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_Toc114746237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7</w:t>
            </w:r>
            <w:r w:rsidR="00EE6937" w:rsidRPr="006A12BA">
              <w:rPr>
                <w:rFonts w:ascii="Arial" w:hAnsi="Arial" w:cs="Arial"/>
                <w:noProof/>
                <w:webHidden/>
                <w:sz w:val="22"/>
              </w:rPr>
              <w:fldChar w:fldCharType="end"/>
            </w:r>
          </w:hyperlink>
        </w:p>
        <w:p w14:paraId="70134FA3" w14:textId="5001D31A" w:rsidR="00EE6937" w:rsidRPr="006A12BA" w:rsidRDefault="00167F6C">
          <w:pPr>
            <w:pStyle w:val="Sadraj3"/>
            <w:tabs>
              <w:tab w:val="right" w:leader="dot" w:pos="9348"/>
            </w:tabs>
            <w:rPr>
              <w:rFonts w:ascii="Arial" w:eastAsiaTheme="minorEastAsia" w:hAnsi="Arial" w:cs="Arial"/>
              <w:noProof/>
              <w:color w:val="auto"/>
              <w:sz w:val="22"/>
            </w:rPr>
          </w:pPr>
          <w:hyperlink w:anchor="_Toc114746238" w:history="1">
            <w:r w:rsidR="00EE6937" w:rsidRPr="006A12BA">
              <w:rPr>
                <w:rStyle w:val="Hiperveza"/>
                <w:rFonts w:ascii="Arial" w:hAnsi="Arial" w:cs="Arial"/>
                <w:noProof/>
                <w:sz w:val="22"/>
              </w:rPr>
              <w:t>2.1.3. OBRAZLOŽENJE IZDATAKA – RAČUN ZADUŽIVANJA FINANCIRANJA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_Toc114746238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10</w:t>
            </w:r>
            <w:r w:rsidR="00EE6937" w:rsidRPr="006A12BA">
              <w:rPr>
                <w:rFonts w:ascii="Arial" w:hAnsi="Arial" w:cs="Arial"/>
                <w:noProof/>
                <w:webHidden/>
                <w:sz w:val="22"/>
              </w:rPr>
              <w:fldChar w:fldCharType="end"/>
            </w:r>
          </w:hyperlink>
        </w:p>
        <w:p w14:paraId="2FE30897" w14:textId="1C68AD2E" w:rsidR="00EE6937" w:rsidRPr="006A12BA" w:rsidRDefault="00167F6C">
          <w:pPr>
            <w:pStyle w:val="Sadraj3"/>
            <w:tabs>
              <w:tab w:val="right" w:leader="dot" w:pos="9348"/>
            </w:tabs>
            <w:rPr>
              <w:rFonts w:ascii="Arial" w:eastAsiaTheme="minorEastAsia" w:hAnsi="Arial" w:cs="Arial"/>
              <w:noProof/>
              <w:color w:val="auto"/>
              <w:sz w:val="22"/>
            </w:rPr>
          </w:pPr>
          <w:hyperlink w:anchor="_Toc114746239" w:history="1">
            <w:r w:rsidR="00EE6937" w:rsidRPr="006A12BA">
              <w:rPr>
                <w:rStyle w:val="Hiperveza"/>
                <w:rFonts w:ascii="Arial" w:hAnsi="Arial" w:cs="Arial"/>
                <w:noProof/>
                <w:sz w:val="22"/>
              </w:rPr>
              <w:t>2.1.4. PRIKAZ VIŠKA/MANJKA PRORAČUNA I PRORAČUNSKIH KORISNIKA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_Toc114746239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10</w:t>
            </w:r>
            <w:r w:rsidR="00EE6937" w:rsidRPr="006A12BA">
              <w:rPr>
                <w:rFonts w:ascii="Arial" w:hAnsi="Arial" w:cs="Arial"/>
                <w:noProof/>
                <w:webHidden/>
                <w:sz w:val="22"/>
              </w:rPr>
              <w:fldChar w:fldCharType="end"/>
            </w:r>
          </w:hyperlink>
        </w:p>
        <w:p w14:paraId="33CD63BF" w14:textId="742D75C0" w:rsidR="00EE6937" w:rsidRPr="006A12BA" w:rsidRDefault="00167F6C">
          <w:pPr>
            <w:pStyle w:val="Sadraj1"/>
            <w:tabs>
              <w:tab w:val="right" w:leader="dot" w:pos="9348"/>
            </w:tabs>
            <w:rPr>
              <w:rFonts w:ascii="Arial" w:eastAsiaTheme="minorEastAsia" w:hAnsi="Arial" w:cs="Arial"/>
              <w:noProof/>
              <w:color w:val="auto"/>
              <w:sz w:val="22"/>
            </w:rPr>
          </w:pPr>
          <w:hyperlink w:anchor="_Toc114746240" w:history="1">
            <w:r w:rsidR="00EE6937" w:rsidRPr="006A12BA">
              <w:rPr>
                <w:rStyle w:val="Hiperveza"/>
                <w:rFonts w:ascii="Arial" w:hAnsi="Arial" w:cs="Arial"/>
                <w:noProof/>
                <w:sz w:val="22"/>
              </w:rPr>
              <w:t>3. POSEBNI DIO</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_Toc114746240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12</w:t>
            </w:r>
            <w:r w:rsidR="00EE6937" w:rsidRPr="006A12BA">
              <w:rPr>
                <w:rFonts w:ascii="Arial" w:hAnsi="Arial" w:cs="Arial"/>
                <w:noProof/>
                <w:webHidden/>
                <w:sz w:val="22"/>
              </w:rPr>
              <w:fldChar w:fldCharType="end"/>
            </w:r>
          </w:hyperlink>
        </w:p>
        <w:p w14:paraId="69785686" w14:textId="105EE0CF" w:rsidR="00EE6937" w:rsidRPr="006A12BA" w:rsidRDefault="00167F6C">
          <w:pPr>
            <w:pStyle w:val="Sadraj2"/>
            <w:tabs>
              <w:tab w:val="right" w:leader="dot" w:pos="9348"/>
            </w:tabs>
            <w:rPr>
              <w:rFonts w:ascii="Arial" w:eastAsiaTheme="minorEastAsia" w:hAnsi="Arial" w:cs="Arial"/>
              <w:noProof/>
              <w:color w:val="auto"/>
              <w:sz w:val="22"/>
            </w:rPr>
          </w:pPr>
          <w:hyperlink w:anchor="_Toc114746241" w:history="1">
            <w:r w:rsidR="00EE6937" w:rsidRPr="006A12BA">
              <w:rPr>
                <w:rStyle w:val="Hiperveza"/>
                <w:rFonts w:ascii="Arial" w:hAnsi="Arial" w:cs="Arial"/>
                <w:noProof/>
                <w:sz w:val="22"/>
              </w:rPr>
              <w:t>3.1. IZVRŠENJE PROGRAMA IZ POSEBNOG DIJELA PRORAČUNA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_Toc114746241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14</w:t>
            </w:r>
            <w:r w:rsidR="00EE6937" w:rsidRPr="006A12BA">
              <w:rPr>
                <w:rFonts w:ascii="Arial" w:hAnsi="Arial" w:cs="Arial"/>
                <w:noProof/>
                <w:webHidden/>
                <w:sz w:val="22"/>
              </w:rPr>
              <w:fldChar w:fldCharType="end"/>
            </w:r>
          </w:hyperlink>
        </w:p>
        <w:p w14:paraId="489C3F1A" w14:textId="184C380E" w:rsidR="00EE6937" w:rsidRPr="006A12BA" w:rsidRDefault="00167F6C">
          <w:pPr>
            <w:pStyle w:val="Sadraj1"/>
            <w:tabs>
              <w:tab w:val="right" w:leader="dot" w:pos="9348"/>
            </w:tabs>
            <w:rPr>
              <w:rFonts w:ascii="Arial" w:eastAsiaTheme="minorEastAsia" w:hAnsi="Arial" w:cs="Arial"/>
              <w:noProof/>
              <w:color w:val="auto"/>
              <w:sz w:val="22"/>
            </w:rPr>
          </w:pPr>
          <w:hyperlink w:anchor="_Toc114746242" w:history="1">
            <w:r w:rsidR="00EE6937" w:rsidRPr="006A12BA">
              <w:rPr>
                <w:rStyle w:val="Hiperveza"/>
                <w:rFonts w:ascii="Arial" w:hAnsi="Arial" w:cs="Arial"/>
                <w:noProof/>
                <w:sz w:val="22"/>
              </w:rPr>
              <w:t>4. POSEBNI IZVJEŠTAJI</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_Toc114746242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18</w:t>
            </w:r>
            <w:r w:rsidR="00EE6937" w:rsidRPr="006A12BA">
              <w:rPr>
                <w:rFonts w:ascii="Arial" w:hAnsi="Arial" w:cs="Arial"/>
                <w:noProof/>
                <w:webHidden/>
                <w:sz w:val="22"/>
              </w:rPr>
              <w:fldChar w:fldCharType="end"/>
            </w:r>
          </w:hyperlink>
        </w:p>
        <w:p w14:paraId="2D2D9BEB" w14:textId="0D671844" w:rsidR="00EE6937" w:rsidRPr="006A12BA" w:rsidRDefault="00167F6C">
          <w:pPr>
            <w:pStyle w:val="Sadraj2"/>
            <w:tabs>
              <w:tab w:val="right" w:leader="dot" w:pos="9348"/>
            </w:tabs>
            <w:rPr>
              <w:rFonts w:ascii="Arial" w:eastAsiaTheme="minorEastAsia" w:hAnsi="Arial" w:cs="Arial"/>
              <w:noProof/>
              <w:color w:val="auto"/>
              <w:sz w:val="22"/>
            </w:rPr>
          </w:pPr>
          <w:hyperlink w:anchor="_Toc114746243" w:history="1">
            <w:r w:rsidR="00EE6937" w:rsidRPr="006A12BA">
              <w:rPr>
                <w:rStyle w:val="Hiperveza"/>
                <w:rFonts w:ascii="Arial" w:hAnsi="Arial" w:cs="Arial"/>
                <w:noProof/>
                <w:sz w:val="22"/>
              </w:rPr>
              <w:t>4.1. IZVJEŠTAJ O KORIŠTENJU PRORAČUNSKE ZALIHE</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_Toc114746243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18</w:t>
            </w:r>
            <w:r w:rsidR="00EE6937" w:rsidRPr="006A12BA">
              <w:rPr>
                <w:rFonts w:ascii="Arial" w:hAnsi="Arial" w:cs="Arial"/>
                <w:noProof/>
                <w:webHidden/>
                <w:sz w:val="22"/>
              </w:rPr>
              <w:fldChar w:fldCharType="end"/>
            </w:r>
          </w:hyperlink>
        </w:p>
        <w:p w14:paraId="49C3472F" w14:textId="0468AEFE" w:rsidR="00EE6937" w:rsidRPr="006A12BA" w:rsidRDefault="00167F6C">
          <w:pPr>
            <w:pStyle w:val="Sadraj2"/>
            <w:tabs>
              <w:tab w:val="right" w:leader="dot" w:pos="9348"/>
            </w:tabs>
            <w:rPr>
              <w:rFonts w:ascii="Arial" w:eastAsiaTheme="minorEastAsia" w:hAnsi="Arial" w:cs="Arial"/>
              <w:noProof/>
              <w:color w:val="auto"/>
              <w:sz w:val="22"/>
            </w:rPr>
          </w:pPr>
          <w:hyperlink w:anchor="_Toc114746244" w:history="1">
            <w:r w:rsidR="00EE6937" w:rsidRPr="006A12BA">
              <w:rPr>
                <w:rStyle w:val="Hiperveza"/>
                <w:rFonts w:ascii="Arial" w:hAnsi="Arial" w:cs="Arial"/>
                <w:noProof/>
                <w:sz w:val="22"/>
              </w:rPr>
              <w:t>4.2. IZVJEŠTAJ O ZADUŽIVANJU NA DOMAĆEM I STRANOM TRŽIŠTU NOVCA I KAPITALA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_Toc114746244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18</w:t>
            </w:r>
            <w:r w:rsidR="00EE6937" w:rsidRPr="006A12BA">
              <w:rPr>
                <w:rFonts w:ascii="Arial" w:hAnsi="Arial" w:cs="Arial"/>
                <w:noProof/>
                <w:webHidden/>
                <w:sz w:val="22"/>
              </w:rPr>
              <w:fldChar w:fldCharType="end"/>
            </w:r>
          </w:hyperlink>
        </w:p>
        <w:p w14:paraId="638EB47B" w14:textId="5F7B232F" w:rsidR="00EE6937" w:rsidRPr="006A12BA" w:rsidRDefault="00167F6C">
          <w:pPr>
            <w:pStyle w:val="Sadraj2"/>
            <w:tabs>
              <w:tab w:val="right" w:leader="dot" w:pos="9348"/>
            </w:tabs>
            <w:rPr>
              <w:rFonts w:ascii="Arial" w:eastAsiaTheme="minorEastAsia" w:hAnsi="Arial" w:cs="Arial"/>
              <w:noProof/>
              <w:color w:val="auto"/>
              <w:sz w:val="22"/>
            </w:rPr>
          </w:pPr>
          <w:hyperlink w:anchor="_Toc114746245" w:history="1">
            <w:r w:rsidR="00EE6937" w:rsidRPr="006A12BA">
              <w:rPr>
                <w:rStyle w:val="Hiperveza"/>
                <w:rFonts w:ascii="Arial" w:hAnsi="Arial" w:cs="Arial"/>
                <w:noProof/>
                <w:sz w:val="22"/>
              </w:rPr>
              <w:t>4.3. IZVJEŠTAJ O DANIM JAMSTVIMA I PLAĆANJA PO PROTESTIRANIM JAMSTVIMA</w:t>
            </w:r>
            <w:r w:rsidR="00EE6937" w:rsidRPr="006A12BA">
              <w:rPr>
                <w:rFonts w:ascii="Arial" w:hAnsi="Arial" w:cs="Arial"/>
                <w:noProof/>
                <w:webHidden/>
                <w:sz w:val="22"/>
              </w:rPr>
              <w:tab/>
            </w:r>
            <w:r w:rsidR="00EE6937" w:rsidRPr="006A12BA">
              <w:rPr>
                <w:rFonts w:ascii="Arial" w:hAnsi="Arial" w:cs="Arial"/>
                <w:noProof/>
                <w:webHidden/>
                <w:sz w:val="22"/>
              </w:rPr>
              <w:fldChar w:fldCharType="begin"/>
            </w:r>
            <w:r w:rsidR="00EE6937" w:rsidRPr="006A12BA">
              <w:rPr>
                <w:rFonts w:ascii="Arial" w:hAnsi="Arial" w:cs="Arial"/>
                <w:noProof/>
                <w:webHidden/>
                <w:sz w:val="22"/>
              </w:rPr>
              <w:instrText xml:space="preserve"> PAGEREF _Toc114746245 \h </w:instrText>
            </w:r>
            <w:r w:rsidR="00EE6937" w:rsidRPr="006A12BA">
              <w:rPr>
                <w:rFonts w:ascii="Arial" w:hAnsi="Arial" w:cs="Arial"/>
                <w:noProof/>
                <w:webHidden/>
                <w:sz w:val="22"/>
              </w:rPr>
            </w:r>
            <w:r w:rsidR="00EE6937" w:rsidRPr="006A12BA">
              <w:rPr>
                <w:rFonts w:ascii="Arial" w:hAnsi="Arial" w:cs="Arial"/>
                <w:noProof/>
                <w:webHidden/>
                <w:sz w:val="22"/>
              </w:rPr>
              <w:fldChar w:fldCharType="separate"/>
            </w:r>
            <w:r w:rsidR="00EE6937" w:rsidRPr="006A12BA">
              <w:rPr>
                <w:rFonts w:ascii="Arial" w:hAnsi="Arial" w:cs="Arial"/>
                <w:noProof/>
                <w:webHidden/>
                <w:sz w:val="22"/>
              </w:rPr>
              <w:t>18</w:t>
            </w:r>
            <w:r w:rsidR="00EE6937" w:rsidRPr="006A12BA">
              <w:rPr>
                <w:rFonts w:ascii="Arial" w:hAnsi="Arial" w:cs="Arial"/>
                <w:noProof/>
                <w:webHidden/>
                <w:sz w:val="22"/>
              </w:rPr>
              <w:fldChar w:fldCharType="end"/>
            </w:r>
          </w:hyperlink>
        </w:p>
        <w:p w14:paraId="626526CE" w14:textId="74AECDCA" w:rsidR="00EE6937" w:rsidRPr="006A12BA" w:rsidRDefault="00EE6937">
          <w:pPr>
            <w:rPr>
              <w:rFonts w:ascii="Arial" w:hAnsi="Arial" w:cs="Arial"/>
              <w:sz w:val="22"/>
            </w:rPr>
          </w:pPr>
          <w:r w:rsidRPr="006A12BA">
            <w:rPr>
              <w:rFonts w:ascii="Arial" w:hAnsi="Arial" w:cs="Arial"/>
              <w:b/>
              <w:bCs/>
              <w:sz w:val="22"/>
            </w:rPr>
            <w:fldChar w:fldCharType="end"/>
          </w:r>
        </w:p>
      </w:sdtContent>
    </w:sdt>
    <w:p w14:paraId="5D40043A" w14:textId="2FEADB39" w:rsidR="00EE6937" w:rsidRPr="006A12BA" w:rsidRDefault="00EE6937">
      <w:pPr>
        <w:spacing w:after="22" w:line="259" w:lineRule="auto"/>
        <w:ind w:left="1212" w:right="0" w:firstLine="0"/>
        <w:jc w:val="left"/>
        <w:rPr>
          <w:rFonts w:ascii="Arial" w:hAnsi="Arial" w:cs="Arial"/>
          <w:b/>
          <w:sz w:val="22"/>
        </w:rPr>
      </w:pPr>
    </w:p>
    <w:p w14:paraId="5FE8EAA1" w14:textId="5CFB7990" w:rsidR="00EE6937" w:rsidRPr="006A12BA" w:rsidRDefault="00EE6937">
      <w:pPr>
        <w:spacing w:after="22" w:line="259" w:lineRule="auto"/>
        <w:ind w:left="1212" w:right="0" w:firstLine="0"/>
        <w:jc w:val="left"/>
        <w:rPr>
          <w:rFonts w:ascii="Arial" w:hAnsi="Arial" w:cs="Arial"/>
          <w:b/>
          <w:sz w:val="22"/>
        </w:rPr>
      </w:pPr>
    </w:p>
    <w:p w14:paraId="367360C1" w14:textId="0353A4FB" w:rsidR="00EE6937" w:rsidRPr="006A12BA" w:rsidRDefault="00EE6937">
      <w:pPr>
        <w:spacing w:after="22" w:line="259" w:lineRule="auto"/>
        <w:ind w:left="1212" w:right="0" w:firstLine="0"/>
        <w:jc w:val="left"/>
        <w:rPr>
          <w:rFonts w:ascii="Arial" w:hAnsi="Arial" w:cs="Arial"/>
          <w:b/>
          <w:sz w:val="22"/>
        </w:rPr>
      </w:pPr>
    </w:p>
    <w:p w14:paraId="3AECF4FF" w14:textId="2F7F9CE1" w:rsidR="00EE6937" w:rsidRPr="006A12BA" w:rsidRDefault="00EE6937">
      <w:pPr>
        <w:spacing w:after="22" w:line="259" w:lineRule="auto"/>
        <w:ind w:left="1212" w:right="0" w:firstLine="0"/>
        <w:jc w:val="left"/>
        <w:rPr>
          <w:rFonts w:ascii="Arial" w:hAnsi="Arial" w:cs="Arial"/>
          <w:b/>
          <w:sz w:val="22"/>
        </w:rPr>
      </w:pPr>
    </w:p>
    <w:p w14:paraId="4DB21DBB" w14:textId="77777777" w:rsidR="00EE6937" w:rsidRPr="006A12BA" w:rsidRDefault="00EE6937">
      <w:pPr>
        <w:spacing w:after="22" w:line="259" w:lineRule="auto"/>
        <w:ind w:left="1212" w:right="0" w:firstLine="0"/>
        <w:jc w:val="left"/>
        <w:rPr>
          <w:rFonts w:ascii="Arial" w:hAnsi="Arial" w:cs="Arial"/>
          <w:b/>
          <w:sz w:val="22"/>
        </w:rPr>
      </w:pPr>
    </w:p>
    <w:p w14:paraId="6A3C5B15" w14:textId="287F23C0" w:rsidR="00EE6937" w:rsidRPr="006A12BA" w:rsidRDefault="00EE6937">
      <w:pPr>
        <w:spacing w:after="22" w:line="259" w:lineRule="auto"/>
        <w:ind w:left="1212" w:right="0" w:firstLine="0"/>
        <w:jc w:val="left"/>
        <w:rPr>
          <w:rFonts w:ascii="Arial" w:hAnsi="Arial" w:cs="Arial"/>
          <w:b/>
          <w:sz w:val="22"/>
        </w:rPr>
      </w:pPr>
    </w:p>
    <w:p w14:paraId="308B3E8A" w14:textId="68EAFA0A" w:rsidR="00EE6937" w:rsidRPr="006A12BA" w:rsidRDefault="00EE6937">
      <w:pPr>
        <w:spacing w:after="22" w:line="259" w:lineRule="auto"/>
        <w:ind w:left="1212" w:right="0" w:firstLine="0"/>
        <w:jc w:val="left"/>
        <w:rPr>
          <w:rFonts w:ascii="Arial" w:hAnsi="Arial" w:cs="Arial"/>
          <w:b/>
          <w:sz w:val="22"/>
        </w:rPr>
      </w:pPr>
    </w:p>
    <w:p w14:paraId="19873D88" w14:textId="74505375" w:rsidR="00EE6937" w:rsidRDefault="00EE6937">
      <w:pPr>
        <w:spacing w:after="22" w:line="259" w:lineRule="auto"/>
        <w:ind w:left="1212" w:right="0" w:firstLine="0"/>
        <w:jc w:val="left"/>
        <w:rPr>
          <w:rFonts w:ascii="Arial" w:hAnsi="Arial" w:cs="Arial"/>
          <w:b/>
          <w:sz w:val="22"/>
        </w:rPr>
      </w:pPr>
    </w:p>
    <w:p w14:paraId="6A0E2282" w14:textId="77777777" w:rsidR="00167F6C" w:rsidRDefault="00167F6C">
      <w:pPr>
        <w:spacing w:after="22" w:line="259" w:lineRule="auto"/>
        <w:ind w:left="1212" w:right="0" w:firstLine="0"/>
        <w:jc w:val="left"/>
        <w:rPr>
          <w:rFonts w:ascii="Arial" w:hAnsi="Arial" w:cs="Arial"/>
          <w:b/>
          <w:sz w:val="22"/>
        </w:rPr>
      </w:pPr>
    </w:p>
    <w:p w14:paraId="3B4EC58B" w14:textId="77777777" w:rsidR="00167F6C" w:rsidRDefault="00167F6C">
      <w:pPr>
        <w:spacing w:after="22" w:line="259" w:lineRule="auto"/>
        <w:ind w:left="1212" w:right="0" w:firstLine="0"/>
        <w:jc w:val="left"/>
        <w:rPr>
          <w:rFonts w:ascii="Arial" w:hAnsi="Arial" w:cs="Arial"/>
          <w:b/>
          <w:sz w:val="22"/>
        </w:rPr>
      </w:pPr>
    </w:p>
    <w:p w14:paraId="57FD4A0C" w14:textId="77777777" w:rsidR="00167F6C" w:rsidRDefault="00167F6C">
      <w:pPr>
        <w:spacing w:after="22" w:line="259" w:lineRule="auto"/>
        <w:ind w:left="1212" w:right="0" w:firstLine="0"/>
        <w:jc w:val="left"/>
        <w:rPr>
          <w:rFonts w:ascii="Arial" w:hAnsi="Arial" w:cs="Arial"/>
          <w:b/>
          <w:sz w:val="22"/>
        </w:rPr>
      </w:pPr>
    </w:p>
    <w:p w14:paraId="2B0EA56C" w14:textId="77777777" w:rsidR="00167F6C" w:rsidRDefault="00167F6C">
      <w:pPr>
        <w:spacing w:after="22" w:line="259" w:lineRule="auto"/>
        <w:ind w:left="1212" w:right="0" w:firstLine="0"/>
        <w:jc w:val="left"/>
        <w:rPr>
          <w:rFonts w:ascii="Arial" w:hAnsi="Arial" w:cs="Arial"/>
          <w:b/>
          <w:sz w:val="22"/>
        </w:rPr>
      </w:pPr>
    </w:p>
    <w:p w14:paraId="6BECEBC2" w14:textId="77777777" w:rsidR="00167F6C" w:rsidRDefault="00167F6C">
      <w:pPr>
        <w:spacing w:after="22" w:line="259" w:lineRule="auto"/>
        <w:ind w:left="1212" w:right="0" w:firstLine="0"/>
        <w:jc w:val="left"/>
        <w:rPr>
          <w:rFonts w:ascii="Arial" w:hAnsi="Arial" w:cs="Arial"/>
          <w:b/>
          <w:sz w:val="22"/>
        </w:rPr>
      </w:pPr>
    </w:p>
    <w:p w14:paraId="7B1D7546" w14:textId="77777777" w:rsidR="00167F6C" w:rsidRPr="006A12BA" w:rsidRDefault="00167F6C">
      <w:pPr>
        <w:spacing w:after="22" w:line="259" w:lineRule="auto"/>
        <w:ind w:left="1212" w:right="0" w:firstLine="0"/>
        <w:jc w:val="left"/>
        <w:rPr>
          <w:rFonts w:ascii="Arial" w:hAnsi="Arial" w:cs="Arial"/>
          <w:b/>
          <w:sz w:val="22"/>
        </w:rPr>
      </w:pPr>
      <w:bookmarkStart w:id="0" w:name="_GoBack"/>
      <w:bookmarkEnd w:id="0"/>
    </w:p>
    <w:p w14:paraId="489EB387" w14:textId="0B5A1DFC" w:rsidR="00EE6937" w:rsidRPr="006A12BA" w:rsidRDefault="00EE6937">
      <w:pPr>
        <w:spacing w:after="22" w:line="259" w:lineRule="auto"/>
        <w:ind w:left="1212" w:right="0" w:firstLine="0"/>
        <w:jc w:val="left"/>
        <w:rPr>
          <w:rFonts w:ascii="Arial" w:hAnsi="Arial" w:cs="Arial"/>
          <w:b/>
          <w:sz w:val="22"/>
        </w:rPr>
      </w:pPr>
    </w:p>
    <w:p w14:paraId="1B3CFB28" w14:textId="27A84EBD" w:rsidR="00EE6937" w:rsidRPr="006A12BA" w:rsidRDefault="00EE6937">
      <w:pPr>
        <w:spacing w:after="22" w:line="259" w:lineRule="auto"/>
        <w:ind w:left="1212" w:right="0" w:firstLine="0"/>
        <w:jc w:val="left"/>
        <w:rPr>
          <w:rFonts w:ascii="Arial" w:hAnsi="Arial" w:cs="Arial"/>
          <w:b/>
          <w:sz w:val="22"/>
        </w:rPr>
      </w:pPr>
    </w:p>
    <w:p w14:paraId="7EE16460" w14:textId="6032D696" w:rsidR="003255D6" w:rsidRPr="006A12BA" w:rsidRDefault="003255D6">
      <w:pPr>
        <w:spacing w:after="22" w:line="259" w:lineRule="auto"/>
        <w:ind w:left="1212" w:right="0" w:firstLine="0"/>
        <w:jc w:val="left"/>
        <w:rPr>
          <w:rFonts w:ascii="Arial" w:hAnsi="Arial" w:cs="Arial"/>
          <w:b/>
          <w:sz w:val="22"/>
        </w:rPr>
      </w:pPr>
    </w:p>
    <w:p w14:paraId="195F26DD" w14:textId="77777777" w:rsidR="003255D6" w:rsidRPr="006A12BA" w:rsidRDefault="003255D6">
      <w:pPr>
        <w:spacing w:after="22" w:line="259" w:lineRule="auto"/>
        <w:ind w:left="1212" w:right="0" w:firstLine="0"/>
        <w:jc w:val="left"/>
        <w:rPr>
          <w:rFonts w:ascii="Arial" w:hAnsi="Arial" w:cs="Arial"/>
          <w:b/>
          <w:sz w:val="22"/>
        </w:rPr>
      </w:pPr>
    </w:p>
    <w:p w14:paraId="64571CB1" w14:textId="7CF48E89" w:rsidR="00EE6937" w:rsidRPr="006A12BA" w:rsidRDefault="00EE6937">
      <w:pPr>
        <w:spacing w:after="22" w:line="259" w:lineRule="auto"/>
        <w:ind w:left="1212" w:right="0" w:firstLine="0"/>
        <w:jc w:val="left"/>
        <w:rPr>
          <w:rFonts w:ascii="Arial" w:hAnsi="Arial" w:cs="Arial"/>
          <w:b/>
          <w:sz w:val="22"/>
        </w:rPr>
      </w:pPr>
    </w:p>
    <w:p w14:paraId="4D0D0E9C" w14:textId="08F665CB" w:rsidR="00EE6937" w:rsidRPr="006A12BA" w:rsidRDefault="00EE6937">
      <w:pPr>
        <w:spacing w:after="22" w:line="259" w:lineRule="auto"/>
        <w:ind w:left="1212" w:right="0" w:firstLine="0"/>
        <w:jc w:val="left"/>
        <w:rPr>
          <w:rFonts w:ascii="Arial" w:hAnsi="Arial" w:cs="Arial"/>
          <w:b/>
          <w:sz w:val="22"/>
        </w:rPr>
      </w:pPr>
    </w:p>
    <w:p w14:paraId="3203174F" w14:textId="1C96B8E6" w:rsidR="0009766C" w:rsidRPr="006A12BA" w:rsidRDefault="00EC5E2D">
      <w:pPr>
        <w:spacing w:after="22" w:line="259" w:lineRule="auto"/>
        <w:ind w:left="1212" w:right="0" w:firstLine="0"/>
        <w:jc w:val="left"/>
        <w:rPr>
          <w:rFonts w:ascii="Arial" w:hAnsi="Arial" w:cs="Arial"/>
          <w:sz w:val="22"/>
        </w:rPr>
      </w:pPr>
      <w:r w:rsidRPr="006A12BA">
        <w:rPr>
          <w:rFonts w:ascii="Arial" w:hAnsi="Arial" w:cs="Arial"/>
          <w:b/>
          <w:sz w:val="22"/>
        </w:rPr>
        <w:lastRenderedPageBreak/>
        <w:t xml:space="preserve"> </w:t>
      </w:r>
    </w:p>
    <w:p w14:paraId="3BA1F2E3" w14:textId="77777777" w:rsidR="0009766C" w:rsidRPr="006A12BA" w:rsidRDefault="00EC5E2D" w:rsidP="000C55B2">
      <w:pPr>
        <w:pStyle w:val="Naslov1"/>
        <w:rPr>
          <w:rFonts w:ascii="Arial" w:hAnsi="Arial" w:cs="Arial"/>
          <w:sz w:val="22"/>
        </w:rPr>
      </w:pPr>
      <w:bookmarkStart w:id="1" w:name="_Toc114746232"/>
      <w:r w:rsidRPr="006A12BA">
        <w:rPr>
          <w:rFonts w:ascii="Arial" w:hAnsi="Arial" w:cs="Arial"/>
          <w:sz w:val="22"/>
        </w:rPr>
        <w:t>1.</w:t>
      </w:r>
      <w:r w:rsidRPr="006A12BA">
        <w:rPr>
          <w:rFonts w:ascii="Arial" w:eastAsia="Arial" w:hAnsi="Arial" w:cs="Arial"/>
          <w:sz w:val="22"/>
        </w:rPr>
        <w:t xml:space="preserve"> </w:t>
      </w:r>
      <w:r w:rsidRPr="006A12BA">
        <w:rPr>
          <w:rFonts w:ascii="Arial" w:hAnsi="Arial" w:cs="Arial"/>
          <w:sz w:val="22"/>
        </w:rPr>
        <w:t>UVOD</w:t>
      </w:r>
      <w:bookmarkEnd w:id="1"/>
      <w:r w:rsidRPr="006A12BA">
        <w:rPr>
          <w:rFonts w:ascii="Arial" w:hAnsi="Arial" w:cs="Arial"/>
          <w:sz w:val="22"/>
        </w:rPr>
        <w:t xml:space="preserve"> </w:t>
      </w:r>
    </w:p>
    <w:p w14:paraId="4EEFC95A" w14:textId="77777777" w:rsidR="0009766C" w:rsidRPr="006A12BA" w:rsidRDefault="00EC5E2D">
      <w:pPr>
        <w:spacing w:after="21" w:line="259" w:lineRule="auto"/>
        <w:ind w:left="720" w:right="0" w:firstLine="0"/>
        <w:jc w:val="left"/>
        <w:rPr>
          <w:rFonts w:ascii="Arial" w:hAnsi="Arial" w:cs="Arial"/>
          <w:sz w:val="22"/>
        </w:rPr>
      </w:pPr>
      <w:r w:rsidRPr="006A12BA">
        <w:rPr>
          <w:rFonts w:ascii="Arial" w:hAnsi="Arial" w:cs="Arial"/>
          <w:b/>
          <w:sz w:val="22"/>
        </w:rPr>
        <w:t xml:space="preserve"> </w:t>
      </w:r>
    </w:p>
    <w:p w14:paraId="3C590EC7" w14:textId="1354B4DE" w:rsidR="006D5F2E" w:rsidRPr="006A12BA" w:rsidRDefault="006D5F2E" w:rsidP="006D5F2E">
      <w:pPr>
        <w:spacing w:after="34" w:line="250" w:lineRule="auto"/>
        <w:ind w:left="-5" w:right="0"/>
        <w:rPr>
          <w:rFonts w:ascii="Arial" w:hAnsi="Arial" w:cs="Arial"/>
          <w:sz w:val="22"/>
        </w:rPr>
      </w:pPr>
      <w:r w:rsidRPr="006A12BA">
        <w:rPr>
          <w:rFonts w:ascii="Arial" w:hAnsi="Arial" w:cs="Arial"/>
          <w:sz w:val="22"/>
        </w:rPr>
        <w:t>Zakonom o proračunu („Narodne novine“ br.144/21)</w:t>
      </w:r>
      <w:r w:rsidR="00A91A7D" w:rsidRPr="006A12BA">
        <w:rPr>
          <w:rFonts w:ascii="Arial" w:hAnsi="Arial" w:cs="Arial"/>
          <w:sz w:val="22"/>
        </w:rPr>
        <w:t xml:space="preserve"> koji je stupio na snagu 01.01.2022.</w:t>
      </w:r>
      <w:r w:rsidRPr="006A12BA">
        <w:rPr>
          <w:rFonts w:ascii="Arial" w:hAnsi="Arial" w:cs="Arial"/>
          <w:sz w:val="22"/>
        </w:rPr>
        <w:t xml:space="preserve"> i Pravilnikom o polugodišnjem i godišnjem izvještaju o izvršenju proračuna („Narodne novine“ br. 24/13, 102/17, 1/20 i 147/20) propisana je obveza upravnog tijela za financije da izradi polugodišnji izvještaj o izvršenju proračuna, te obveza gradonačelnika da izvještaj podnese gradskom vijeću na donošenje do 30. rujna tekuće godine. </w:t>
      </w:r>
    </w:p>
    <w:p w14:paraId="3F98B864" w14:textId="77777777" w:rsidR="006D5F2E" w:rsidRPr="006A12BA" w:rsidRDefault="006D5F2E" w:rsidP="006D5F2E">
      <w:pPr>
        <w:spacing w:after="54" w:line="259" w:lineRule="auto"/>
        <w:ind w:left="360" w:right="0" w:firstLine="0"/>
        <w:jc w:val="left"/>
        <w:rPr>
          <w:rFonts w:ascii="Arial" w:hAnsi="Arial" w:cs="Arial"/>
          <w:sz w:val="22"/>
        </w:rPr>
      </w:pPr>
      <w:r w:rsidRPr="006A12BA">
        <w:rPr>
          <w:rFonts w:ascii="Arial" w:hAnsi="Arial" w:cs="Arial"/>
          <w:sz w:val="22"/>
        </w:rPr>
        <w:t xml:space="preserve"> </w:t>
      </w:r>
    </w:p>
    <w:p w14:paraId="60E6B4D6" w14:textId="39ABA047" w:rsidR="006D5F2E" w:rsidRPr="006A12BA" w:rsidRDefault="006D5F2E" w:rsidP="006D5F2E">
      <w:pPr>
        <w:spacing w:after="33" w:line="306" w:lineRule="auto"/>
        <w:ind w:left="-5" w:right="0"/>
        <w:rPr>
          <w:rFonts w:ascii="Arial" w:hAnsi="Arial" w:cs="Arial"/>
          <w:sz w:val="22"/>
        </w:rPr>
      </w:pPr>
      <w:r w:rsidRPr="006A12BA">
        <w:rPr>
          <w:rFonts w:ascii="Arial" w:hAnsi="Arial" w:cs="Arial"/>
          <w:sz w:val="22"/>
        </w:rPr>
        <w:t>Član</w:t>
      </w:r>
      <w:r w:rsidR="00A47A39" w:rsidRPr="006A12BA">
        <w:rPr>
          <w:rFonts w:ascii="Arial" w:hAnsi="Arial" w:cs="Arial"/>
          <w:sz w:val="22"/>
        </w:rPr>
        <w:t>cima</w:t>
      </w:r>
      <w:r w:rsidRPr="006A12BA">
        <w:rPr>
          <w:rFonts w:ascii="Arial" w:hAnsi="Arial" w:cs="Arial"/>
          <w:sz w:val="22"/>
        </w:rPr>
        <w:t xml:space="preserve"> 76.</w:t>
      </w:r>
      <w:r w:rsidR="00A47A39" w:rsidRPr="006A12BA">
        <w:rPr>
          <w:rFonts w:ascii="Arial" w:hAnsi="Arial" w:cs="Arial"/>
          <w:sz w:val="22"/>
        </w:rPr>
        <w:t xml:space="preserve"> – 85.</w:t>
      </w:r>
      <w:r w:rsidRPr="006A12BA">
        <w:rPr>
          <w:rFonts w:ascii="Arial" w:hAnsi="Arial" w:cs="Arial"/>
          <w:sz w:val="22"/>
        </w:rPr>
        <w:t xml:space="preserve"> Zakona o proračunu utvrđeno je da polugodišnji izvještaj sadrži</w:t>
      </w:r>
      <w:r w:rsidR="00C21317" w:rsidRPr="006A12BA">
        <w:rPr>
          <w:rFonts w:ascii="Arial" w:hAnsi="Arial" w:cs="Arial"/>
          <w:sz w:val="22"/>
        </w:rPr>
        <w:t xml:space="preserve"> opći i posebni dio, obrazloženje i posebne izvještaje.</w:t>
      </w:r>
    </w:p>
    <w:p w14:paraId="007BFD66" w14:textId="128CA360" w:rsidR="00C21317" w:rsidRPr="006A12BA" w:rsidRDefault="00C21317">
      <w:pPr>
        <w:pStyle w:val="Odlomakpopisa"/>
        <w:numPr>
          <w:ilvl w:val="0"/>
          <w:numId w:val="4"/>
        </w:numPr>
        <w:spacing w:after="33" w:line="306" w:lineRule="auto"/>
        <w:ind w:left="0" w:right="0"/>
        <w:jc w:val="left"/>
        <w:rPr>
          <w:rFonts w:ascii="Arial" w:hAnsi="Arial" w:cs="Arial"/>
          <w:sz w:val="22"/>
        </w:rPr>
      </w:pPr>
      <w:r w:rsidRPr="006A12BA">
        <w:rPr>
          <w:rFonts w:ascii="Arial" w:hAnsi="Arial" w:cs="Arial"/>
          <w:sz w:val="22"/>
        </w:rPr>
        <w:t>O</w:t>
      </w:r>
      <w:r w:rsidR="006D5F2E" w:rsidRPr="006A12BA">
        <w:rPr>
          <w:rFonts w:ascii="Arial" w:hAnsi="Arial" w:cs="Arial"/>
          <w:sz w:val="22"/>
        </w:rPr>
        <w:t>pći dio polugodišnjeg izvještaja koji čini</w:t>
      </w:r>
      <w:r w:rsidRPr="006A12BA">
        <w:rPr>
          <w:rFonts w:ascii="Arial" w:hAnsi="Arial" w:cs="Arial"/>
          <w:sz w:val="22"/>
        </w:rPr>
        <w:t>:</w:t>
      </w:r>
    </w:p>
    <w:p w14:paraId="73C9A95A" w14:textId="77777777" w:rsidR="00C21317" w:rsidRPr="006A12BA" w:rsidRDefault="006D5F2E" w:rsidP="002D4BF2">
      <w:pPr>
        <w:pStyle w:val="Odlomakpopisa"/>
        <w:spacing w:after="33" w:line="306" w:lineRule="auto"/>
        <w:ind w:left="567" w:right="0" w:firstLine="0"/>
        <w:jc w:val="left"/>
        <w:rPr>
          <w:rFonts w:ascii="Arial" w:hAnsi="Arial" w:cs="Arial"/>
          <w:sz w:val="22"/>
        </w:rPr>
      </w:pPr>
      <w:r w:rsidRPr="006A12BA">
        <w:rPr>
          <w:rFonts w:ascii="Arial" w:hAnsi="Arial" w:cs="Arial"/>
          <w:sz w:val="22"/>
        </w:rPr>
        <w:t>- sažetak Računa prihoda i rashoda i Računa financiranja</w:t>
      </w:r>
    </w:p>
    <w:p w14:paraId="0DB44DC9" w14:textId="2C7E487A" w:rsidR="006D5F2E" w:rsidRPr="006A12BA" w:rsidRDefault="00C21317" w:rsidP="002D4BF2">
      <w:pPr>
        <w:pStyle w:val="Odlomakpopisa"/>
        <w:spacing w:after="33" w:line="306" w:lineRule="auto"/>
        <w:ind w:left="567" w:right="0" w:firstLine="0"/>
        <w:jc w:val="left"/>
        <w:rPr>
          <w:rFonts w:ascii="Arial" w:hAnsi="Arial" w:cs="Arial"/>
          <w:sz w:val="22"/>
        </w:rPr>
      </w:pPr>
      <w:r w:rsidRPr="006A12BA">
        <w:rPr>
          <w:rFonts w:ascii="Arial" w:hAnsi="Arial" w:cs="Arial"/>
          <w:sz w:val="22"/>
        </w:rPr>
        <w:t xml:space="preserve">- </w:t>
      </w:r>
      <w:r w:rsidR="006D5F2E" w:rsidRPr="006A12BA">
        <w:rPr>
          <w:rFonts w:ascii="Arial" w:hAnsi="Arial" w:cs="Arial"/>
          <w:sz w:val="22"/>
        </w:rPr>
        <w:t xml:space="preserve">Račun prihoda i rashoda i Račun financiranja  </w:t>
      </w:r>
    </w:p>
    <w:p w14:paraId="58739C1B" w14:textId="054C5B81" w:rsidR="00FA786A" w:rsidRPr="006A12BA" w:rsidRDefault="00FA786A">
      <w:pPr>
        <w:pStyle w:val="Odlomakpopisa"/>
        <w:numPr>
          <w:ilvl w:val="0"/>
          <w:numId w:val="4"/>
        </w:numPr>
        <w:spacing w:after="42" w:line="250" w:lineRule="auto"/>
        <w:ind w:left="0" w:right="0"/>
        <w:jc w:val="left"/>
        <w:rPr>
          <w:rFonts w:ascii="Arial" w:hAnsi="Arial" w:cs="Arial"/>
          <w:sz w:val="22"/>
        </w:rPr>
      </w:pPr>
      <w:r w:rsidRPr="006A12BA">
        <w:rPr>
          <w:rFonts w:ascii="Arial" w:hAnsi="Arial" w:cs="Arial"/>
          <w:sz w:val="22"/>
        </w:rPr>
        <w:t>Posebni</w:t>
      </w:r>
      <w:r w:rsidR="006D5F2E" w:rsidRPr="006A12BA">
        <w:rPr>
          <w:rFonts w:ascii="Arial" w:hAnsi="Arial" w:cs="Arial"/>
          <w:sz w:val="22"/>
        </w:rPr>
        <w:t xml:space="preserve"> dio polugodišnjeg izvještaja koji čini</w:t>
      </w:r>
      <w:r w:rsidR="001929DD" w:rsidRPr="006A12BA">
        <w:rPr>
          <w:rFonts w:ascii="Arial" w:hAnsi="Arial" w:cs="Arial"/>
          <w:sz w:val="22"/>
        </w:rPr>
        <w:t>:</w:t>
      </w:r>
    </w:p>
    <w:p w14:paraId="23B8DD82" w14:textId="77777777" w:rsidR="00FA786A" w:rsidRPr="006A12BA" w:rsidRDefault="006D5F2E">
      <w:pPr>
        <w:pStyle w:val="Odlomakpopisa"/>
        <w:numPr>
          <w:ilvl w:val="0"/>
          <w:numId w:val="3"/>
        </w:numPr>
        <w:spacing w:after="42" w:line="250" w:lineRule="auto"/>
        <w:ind w:left="567" w:right="0" w:firstLine="0"/>
        <w:jc w:val="left"/>
        <w:rPr>
          <w:rFonts w:ascii="Arial" w:hAnsi="Arial" w:cs="Arial"/>
          <w:sz w:val="22"/>
        </w:rPr>
      </w:pPr>
      <w:r w:rsidRPr="006A12BA">
        <w:rPr>
          <w:rFonts w:ascii="Arial" w:hAnsi="Arial" w:cs="Arial"/>
          <w:sz w:val="22"/>
        </w:rPr>
        <w:t>izvršenje rashoda i izdataka po organizacijskoj klasifikaciji</w:t>
      </w:r>
    </w:p>
    <w:p w14:paraId="124F8B60" w14:textId="77777777" w:rsidR="00FA786A" w:rsidRPr="006A12BA" w:rsidRDefault="006D5F2E">
      <w:pPr>
        <w:pStyle w:val="Odlomakpopisa"/>
        <w:numPr>
          <w:ilvl w:val="0"/>
          <w:numId w:val="3"/>
        </w:numPr>
        <w:spacing w:after="42" w:line="250" w:lineRule="auto"/>
        <w:ind w:left="567" w:right="0" w:firstLine="0"/>
        <w:jc w:val="left"/>
        <w:rPr>
          <w:rFonts w:ascii="Arial" w:hAnsi="Arial" w:cs="Arial"/>
          <w:sz w:val="22"/>
        </w:rPr>
      </w:pPr>
      <w:r w:rsidRPr="006A12BA">
        <w:rPr>
          <w:rFonts w:ascii="Arial" w:hAnsi="Arial" w:cs="Arial"/>
          <w:sz w:val="22"/>
        </w:rPr>
        <w:t xml:space="preserve">izvorima financiranja i </w:t>
      </w:r>
    </w:p>
    <w:p w14:paraId="5918DBE7" w14:textId="2ADD9951" w:rsidR="006D5F2E" w:rsidRPr="006A12BA" w:rsidRDefault="006D5F2E">
      <w:pPr>
        <w:pStyle w:val="Odlomakpopisa"/>
        <w:numPr>
          <w:ilvl w:val="0"/>
          <w:numId w:val="3"/>
        </w:numPr>
        <w:spacing w:after="42" w:line="250" w:lineRule="auto"/>
        <w:ind w:left="567" w:right="0" w:firstLine="0"/>
        <w:jc w:val="left"/>
        <w:rPr>
          <w:rFonts w:ascii="Arial" w:hAnsi="Arial" w:cs="Arial"/>
          <w:sz w:val="22"/>
        </w:rPr>
      </w:pPr>
      <w:r w:rsidRPr="006A12BA">
        <w:rPr>
          <w:rFonts w:ascii="Arial" w:hAnsi="Arial" w:cs="Arial"/>
          <w:sz w:val="22"/>
        </w:rPr>
        <w:t xml:space="preserve">ekonomskoj klasifikaciji raspoređenih u programe koji se sastoje od aktivnosti i projekata,  </w:t>
      </w:r>
    </w:p>
    <w:p w14:paraId="28C8D351" w14:textId="0A074AC0" w:rsidR="00AA6BDF" w:rsidRPr="006A12BA" w:rsidRDefault="00FA786A">
      <w:pPr>
        <w:pStyle w:val="Odlomakpopisa"/>
        <w:numPr>
          <w:ilvl w:val="0"/>
          <w:numId w:val="4"/>
        </w:numPr>
        <w:spacing w:after="42" w:line="250" w:lineRule="auto"/>
        <w:ind w:left="0" w:right="0"/>
        <w:jc w:val="left"/>
        <w:rPr>
          <w:rFonts w:ascii="Arial" w:hAnsi="Arial" w:cs="Arial"/>
          <w:sz w:val="22"/>
        </w:rPr>
      </w:pPr>
      <w:r w:rsidRPr="006A12BA">
        <w:rPr>
          <w:rFonts w:ascii="Arial" w:hAnsi="Arial" w:cs="Arial"/>
          <w:sz w:val="22"/>
        </w:rPr>
        <w:t>O</w:t>
      </w:r>
      <w:r w:rsidR="006D5F2E" w:rsidRPr="006A12BA">
        <w:rPr>
          <w:rFonts w:ascii="Arial" w:hAnsi="Arial" w:cs="Arial"/>
          <w:sz w:val="22"/>
        </w:rPr>
        <w:t>brazloženje općeg</w:t>
      </w:r>
      <w:r w:rsidRPr="006A12BA">
        <w:rPr>
          <w:rFonts w:ascii="Arial" w:hAnsi="Arial" w:cs="Arial"/>
          <w:sz w:val="22"/>
        </w:rPr>
        <w:t xml:space="preserve"> dijela izvještaja o izvršenju proračuna </w:t>
      </w:r>
      <w:r w:rsidR="00AA6BDF" w:rsidRPr="006A12BA">
        <w:rPr>
          <w:rFonts w:ascii="Arial" w:hAnsi="Arial" w:cs="Arial"/>
          <w:sz w:val="22"/>
        </w:rPr>
        <w:t>jedinica lokalne i područne (regionalne) samouprave sadrži:</w:t>
      </w:r>
    </w:p>
    <w:p w14:paraId="76BF7622" w14:textId="3328D7B1" w:rsidR="00AA6BDF" w:rsidRPr="006A12BA" w:rsidRDefault="00AA6BDF">
      <w:pPr>
        <w:pStyle w:val="Odlomakpopisa"/>
        <w:numPr>
          <w:ilvl w:val="0"/>
          <w:numId w:val="3"/>
        </w:numPr>
        <w:spacing w:after="42" w:line="250" w:lineRule="auto"/>
        <w:ind w:right="0" w:hanging="153"/>
        <w:rPr>
          <w:rFonts w:ascii="Arial" w:hAnsi="Arial" w:cs="Arial"/>
          <w:sz w:val="22"/>
        </w:rPr>
      </w:pPr>
      <w:r w:rsidRPr="006A12BA">
        <w:rPr>
          <w:rFonts w:ascii="Arial" w:hAnsi="Arial" w:cs="Arial"/>
          <w:sz w:val="22"/>
        </w:rPr>
        <w:t>obrazloženje ostvarenja prihoda i rashoda, primitaka i izdataka,</w:t>
      </w:r>
    </w:p>
    <w:p w14:paraId="40E775BF" w14:textId="622E8E08" w:rsidR="00AA6BDF" w:rsidRPr="006A12BA" w:rsidRDefault="00AA6BDF">
      <w:pPr>
        <w:pStyle w:val="Odlomakpopisa"/>
        <w:numPr>
          <w:ilvl w:val="0"/>
          <w:numId w:val="3"/>
        </w:numPr>
        <w:spacing w:after="42" w:line="250" w:lineRule="auto"/>
        <w:ind w:right="0" w:hanging="153"/>
        <w:rPr>
          <w:rFonts w:ascii="Arial" w:hAnsi="Arial" w:cs="Arial"/>
          <w:sz w:val="22"/>
        </w:rPr>
      </w:pPr>
      <w:r w:rsidRPr="006A12BA">
        <w:rPr>
          <w:rFonts w:ascii="Arial" w:hAnsi="Arial" w:cs="Arial"/>
          <w:sz w:val="22"/>
        </w:rPr>
        <w:t>prikaz manjka odnosno viška proračuna JLS</w:t>
      </w:r>
    </w:p>
    <w:p w14:paraId="29B91C7D" w14:textId="0DF15EC9" w:rsidR="006D5F2E" w:rsidRPr="006A12BA" w:rsidRDefault="008B2FE7">
      <w:pPr>
        <w:pStyle w:val="Odlomakpopisa"/>
        <w:numPr>
          <w:ilvl w:val="0"/>
          <w:numId w:val="4"/>
        </w:numPr>
        <w:spacing w:after="42" w:line="250" w:lineRule="auto"/>
        <w:ind w:left="0" w:right="0"/>
        <w:rPr>
          <w:rFonts w:ascii="Arial" w:hAnsi="Arial" w:cs="Arial"/>
          <w:sz w:val="22"/>
        </w:rPr>
      </w:pPr>
      <w:r w:rsidRPr="006A12BA">
        <w:rPr>
          <w:rFonts w:ascii="Arial" w:hAnsi="Arial" w:cs="Arial"/>
          <w:sz w:val="22"/>
        </w:rPr>
        <w:t>Obrazloženje posebnog dijela o izvršenju proračuna temelji se na obrazloženju financijskih planova proračunskih korisnika, a sadrži obrazloženje izvršenja programa iz posebnog dijela proračuna s ciljevima koji su ostvareni provedbom programa i pokazateljima uspješnosti realizacije tih ciljeva.</w:t>
      </w:r>
      <w:r w:rsidR="006D5F2E" w:rsidRPr="006A12BA">
        <w:rPr>
          <w:rFonts w:ascii="Arial" w:hAnsi="Arial" w:cs="Arial"/>
          <w:sz w:val="22"/>
        </w:rPr>
        <w:t xml:space="preserve"> </w:t>
      </w:r>
    </w:p>
    <w:p w14:paraId="3D86ACA5" w14:textId="2C3C2B61" w:rsidR="006D5F2E" w:rsidRPr="006A12BA" w:rsidRDefault="00155C2B">
      <w:pPr>
        <w:pStyle w:val="Odlomakpopisa"/>
        <w:numPr>
          <w:ilvl w:val="0"/>
          <w:numId w:val="4"/>
        </w:numPr>
        <w:spacing w:after="27" w:line="250" w:lineRule="auto"/>
        <w:ind w:left="0" w:right="0" w:firstLine="0"/>
        <w:rPr>
          <w:rFonts w:ascii="Arial" w:hAnsi="Arial" w:cs="Arial"/>
          <w:sz w:val="22"/>
        </w:rPr>
      </w:pPr>
      <w:r w:rsidRPr="006A12BA">
        <w:rPr>
          <w:rFonts w:ascii="Arial" w:hAnsi="Arial" w:cs="Arial"/>
          <w:sz w:val="22"/>
        </w:rPr>
        <w:t>P</w:t>
      </w:r>
      <w:r w:rsidR="006D5F2E" w:rsidRPr="006A12BA">
        <w:rPr>
          <w:rFonts w:ascii="Arial" w:hAnsi="Arial" w:cs="Arial"/>
          <w:sz w:val="22"/>
        </w:rPr>
        <w:t>osebne izvještaje:</w:t>
      </w:r>
    </w:p>
    <w:p w14:paraId="1B58E143" w14:textId="027897E9" w:rsidR="00155C2B" w:rsidRPr="006A12BA" w:rsidRDefault="00155C2B">
      <w:pPr>
        <w:pStyle w:val="Odlomakpopisa"/>
        <w:numPr>
          <w:ilvl w:val="0"/>
          <w:numId w:val="3"/>
        </w:numPr>
        <w:spacing w:after="27" w:line="250" w:lineRule="auto"/>
        <w:ind w:right="0"/>
        <w:rPr>
          <w:rFonts w:ascii="Arial" w:hAnsi="Arial" w:cs="Arial"/>
          <w:sz w:val="22"/>
        </w:rPr>
      </w:pPr>
      <w:r w:rsidRPr="006A12BA">
        <w:rPr>
          <w:rFonts w:ascii="Arial" w:hAnsi="Arial" w:cs="Arial"/>
          <w:sz w:val="22"/>
        </w:rPr>
        <w:t>izvještaj o korištenju proračunske zalihe</w:t>
      </w:r>
    </w:p>
    <w:p w14:paraId="2F0EF831" w14:textId="19ADF2DB" w:rsidR="00E258FE" w:rsidRPr="006A12BA" w:rsidRDefault="00E258FE">
      <w:pPr>
        <w:pStyle w:val="Odlomakpopisa"/>
        <w:numPr>
          <w:ilvl w:val="0"/>
          <w:numId w:val="3"/>
        </w:numPr>
        <w:spacing w:after="27" w:line="250" w:lineRule="auto"/>
        <w:ind w:right="0"/>
        <w:jc w:val="left"/>
        <w:rPr>
          <w:rFonts w:ascii="Arial" w:hAnsi="Arial" w:cs="Arial"/>
          <w:sz w:val="22"/>
        </w:rPr>
      </w:pPr>
      <w:r w:rsidRPr="006A12BA">
        <w:rPr>
          <w:rFonts w:ascii="Arial" w:hAnsi="Arial" w:cs="Arial"/>
          <w:sz w:val="22"/>
        </w:rPr>
        <w:t>izvještaj o zaduživanju na domaćem i stranom tržištu novca i kapitala</w:t>
      </w:r>
    </w:p>
    <w:p w14:paraId="3EC6038D" w14:textId="236C8200" w:rsidR="00E258FE" w:rsidRPr="006A12BA" w:rsidRDefault="00E258FE">
      <w:pPr>
        <w:pStyle w:val="Odlomakpopisa"/>
        <w:numPr>
          <w:ilvl w:val="0"/>
          <w:numId w:val="3"/>
        </w:numPr>
        <w:spacing w:after="27" w:line="250" w:lineRule="auto"/>
        <w:ind w:right="0"/>
        <w:jc w:val="left"/>
        <w:rPr>
          <w:rFonts w:ascii="Arial" w:hAnsi="Arial" w:cs="Arial"/>
          <w:sz w:val="22"/>
        </w:rPr>
      </w:pPr>
      <w:r w:rsidRPr="006A12BA">
        <w:rPr>
          <w:rFonts w:ascii="Arial" w:hAnsi="Arial" w:cs="Arial"/>
          <w:sz w:val="22"/>
        </w:rPr>
        <w:t>izvještaj o danim zajmovima i potraživanja po danim zajmovima</w:t>
      </w:r>
    </w:p>
    <w:p w14:paraId="2450D8FD" w14:textId="77777777" w:rsidR="00B84BCC" w:rsidRPr="006A12BA" w:rsidRDefault="00B84BCC">
      <w:pPr>
        <w:ind w:left="-5" w:right="0"/>
        <w:rPr>
          <w:rFonts w:ascii="Arial" w:hAnsi="Arial" w:cs="Arial"/>
          <w:sz w:val="22"/>
        </w:rPr>
      </w:pPr>
    </w:p>
    <w:p w14:paraId="2C767A70" w14:textId="31BFC0B6" w:rsidR="0009766C" w:rsidRPr="006A12BA" w:rsidRDefault="00EC5E2D">
      <w:pPr>
        <w:ind w:left="-5" w:right="0"/>
        <w:rPr>
          <w:rFonts w:ascii="Arial" w:hAnsi="Arial" w:cs="Arial"/>
          <w:sz w:val="22"/>
        </w:rPr>
      </w:pPr>
      <w:r w:rsidRPr="006A12BA">
        <w:rPr>
          <w:rFonts w:ascii="Arial" w:hAnsi="Arial" w:cs="Arial"/>
          <w:sz w:val="22"/>
        </w:rPr>
        <w:t>U skladu sa zakonskom obvezom, sastavljen je Polugodišnji izvještaj o izvršenju Proračuna Grada</w:t>
      </w:r>
      <w:r w:rsidR="004C6B19" w:rsidRPr="006A12BA">
        <w:rPr>
          <w:rFonts w:ascii="Arial" w:hAnsi="Arial" w:cs="Arial"/>
          <w:sz w:val="22"/>
        </w:rPr>
        <w:t xml:space="preserve"> Drniša</w:t>
      </w:r>
      <w:r w:rsidRPr="006A12BA">
        <w:rPr>
          <w:rFonts w:ascii="Arial" w:hAnsi="Arial" w:cs="Arial"/>
          <w:sz w:val="22"/>
        </w:rPr>
        <w:t xml:space="preserve"> za 202</w:t>
      </w:r>
      <w:r w:rsidR="00670965" w:rsidRPr="006A12BA">
        <w:rPr>
          <w:rFonts w:ascii="Arial" w:hAnsi="Arial" w:cs="Arial"/>
          <w:sz w:val="22"/>
        </w:rPr>
        <w:t>2</w:t>
      </w:r>
      <w:r w:rsidRPr="006A12BA">
        <w:rPr>
          <w:rFonts w:ascii="Arial" w:hAnsi="Arial" w:cs="Arial"/>
          <w:sz w:val="22"/>
        </w:rPr>
        <w:t xml:space="preserve">. godinu. </w:t>
      </w:r>
    </w:p>
    <w:p w14:paraId="5843DAAD" w14:textId="1B993E23" w:rsidR="0009766C" w:rsidRPr="006A12BA" w:rsidRDefault="00EC5E2D">
      <w:pPr>
        <w:spacing w:after="237"/>
        <w:ind w:left="-5" w:right="0"/>
        <w:rPr>
          <w:rFonts w:ascii="Arial" w:hAnsi="Arial" w:cs="Arial"/>
          <w:sz w:val="22"/>
        </w:rPr>
      </w:pPr>
      <w:r w:rsidRPr="006A12BA">
        <w:rPr>
          <w:rFonts w:ascii="Arial" w:hAnsi="Arial" w:cs="Arial"/>
          <w:sz w:val="22"/>
        </w:rPr>
        <w:t xml:space="preserve">Financiranje javnih rashoda Grada </w:t>
      </w:r>
      <w:r w:rsidR="004C6B19" w:rsidRPr="006A12BA">
        <w:rPr>
          <w:rFonts w:ascii="Arial" w:hAnsi="Arial" w:cs="Arial"/>
          <w:sz w:val="22"/>
        </w:rPr>
        <w:t>Drniša</w:t>
      </w:r>
      <w:r w:rsidRPr="006A12BA">
        <w:rPr>
          <w:rFonts w:ascii="Arial" w:hAnsi="Arial" w:cs="Arial"/>
          <w:sz w:val="22"/>
        </w:rPr>
        <w:t xml:space="preserve"> tijekom prve polovine 202</w:t>
      </w:r>
      <w:r w:rsidR="00670965" w:rsidRPr="006A12BA">
        <w:rPr>
          <w:rFonts w:ascii="Arial" w:hAnsi="Arial" w:cs="Arial"/>
          <w:sz w:val="22"/>
        </w:rPr>
        <w:t>2</w:t>
      </w:r>
      <w:r w:rsidRPr="006A12BA">
        <w:rPr>
          <w:rFonts w:ascii="Arial" w:hAnsi="Arial" w:cs="Arial"/>
          <w:sz w:val="22"/>
        </w:rPr>
        <w:t xml:space="preserve">. godine izvršeno je temeljem Proračuna Grada </w:t>
      </w:r>
      <w:r w:rsidR="004C6B19" w:rsidRPr="006A12BA">
        <w:rPr>
          <w:rFonts w:ascii="Arial" w:hAnsi="Arial" w:cs="Arial"/>
          <w:sz w:val="22"/>
        </w:rPr>
        <w:t xml:space="preserve">Drniša </w:t>
      </w:r>
      <w:r w:rsidRPr="006A12BA">
        <w:rPr>
          <w:rFonts w:ascii="Arial" w:hAnsi="Arial" w:cs="Arial"/>
          <w:sz w:val="22"/>
        </w:rPr>
        <w:t>za 202</w:t>
      </w:r>
      <w:r w:rsidR="00670965" w:rsidRPr="006A12BA">
        <w:rPr>
          <w:rFonts w:ascii="Arial" w:hAnsi="Arial" w:cs="Arial"/>
          <w:sz w:val="22"/>
        </w:rPr>
        <w:t>2</w:t>
      </w:r>
      <w:r w:rsidRPr="006A12BA">
        <w:rPr>
          <w:rFonts w:ascii="Arial" w:hAnsi="Arial" w:cs="Arial"/>
          <w:sz w:val="22"/>
        </w:rPr>
        <w:t xml:space="preserve">. godinu i Odluke o izvršavanju Proračuna Grada </w:t>
      </w:r>
      <w:r w:rsidR="004C6B19" w:rsidRPr="006A12BA">
        <w:rPr>
          <w:rFonts w:ascii="Arial" w:hAnsi="Arial" w:cs="Arial"/>
          <w:sz w:val="22"/>
        </w:rPr>
        <w:t>Drniša</w:t>
      </w:r>
      <w:r w:rsidRPr="006A12BA">
        <w:rPr>
          <w:rFonts w:ascii="Arial" w:hAnsi="Arial" w:cs="Arial"/>
          <w:sz w:val="22"/>
        </w:rPr>
        <w:t xml:space="preserve"> za 202</w:t>
      </w:r>
      <w:r w:rsidR="00670965" w:rsidRPr="006A12BA">
        <w:rPr>
          <w:rFonts w:ascii="Arial" w:hAnsi="Arial" w:cs="Arial"/>
          <w:sz w:val="22"/>
        </w:rPr>
        <w:t>2</w:t>
      </w:r>
      <w:r w:rsidRPr="006A12BA">
        <w:rPr>
          <w:rFonts w:ascii="Arial" w:hAnsi="Arial" w:cs="Arial"/>
          <w:sz w:val="22"/>
        </w:rPr>
        <w:t>. godinu</w:t>
      </w:r>
      <w:r w:rsidR="00670965" w:rsidRPr="006A12BA">
        <w:rPr>
          <w:rFonts w:ascii="Arial" w:hAnsi="Arial" w:cs="Arial"/>
          <w:sz w:val="22"/>
        </w:rPr>
        <w:t>.</w:t>
      </w:r>
      <w:r w:rsidRPr="006A12BA">
        <w:rPr>
          <w:rFonts w:ascii="Arial" w:hAnsi="Arial" w:cs="Arial"/>
          <w:color w:val="4F81BD"/>
          <w:sz w:val="22"/>
        </w:rPr>
        <w:t xml:space="preserve"> </w:t>
      </w:r>
    </w:p>
    <w:p w14:paraId="3E28FD55" w14:textId="3236F92C" w:rsidR="0009766C" w:rsidRPr="006A12BA" w:rsidRDefault="00EC5E2D">
      <w:pPr>
        <w:ind w:left="-5" w:right="0"/>
        <w:rPr>
          <w:rFonts w:ascii="Arial" w:hAnsi="Arial" w:cs="Arial"/>
          <w:sz w:val="22"/>
        </w:rPr>
      </w:pPr>
      <w:r w:rsidRPr="006A12BA">
        <w:rPr>
          <w:rFonts w:ascii="Arial" w:hAnsi="Arial" w:cs="Arial"/>
          <w:sz w:val="22"/>
        </w:rPr>
        <w:t xml:space="preserve">Grad </w:t>
      </w:r>
      <w:r w:rsidR="00B733B9" w:rsidRPr="006A12BA">
        <w:rPr>
          <w:rFonts w:ascii="Arial" w:hAnsi="Arial" w:cs="Arial"/>
          <w:sz w:val="22"/>
        </w:rPr>
        <w:t>Drniš</w:t>
      </w:r>
      <w:r w:rsidRPr="006A12BA">
        <w:rPr>
          <w:rFonts w:ascii="Arial" w:hAnsi="Arial" w:cs="Arial"/>
          <w:sz w:val="22"/>
        </w:rPr>
        <w:t xml:space="preserve"> posluje putem jedinstvenog računa riznice, odnosno jedinstvenog bankovnog računa. Time su objedinjena plaćanja, primanja, čuvanja i prijenos svih prihoda i primitaka te rashoda i izdataka gradskog proračuna i proračunskih korisnika tako da  je izvještaj ujedno i konsolidirani.  </w:t>
      </w:r>
    </w:p>
    <w:p w14:paraId="14CF039D" w14:textId="77777777" w:rsidR="0009766C" w:rsidRPr="006A12BA" w:rsidRDefault="00EC5E2D" w:rsidP="00B84BCC">
      <w:pPr>
        <w:pStyle w:val="Bezproreda"/>
        <w:rPr>
          <w:rFonts w:ascii="Arial" w:hAnsi="Arial" w:cs="Arial"/>
          <w:sz w:val="22"/>
        </w:rPr>
      </w:pPr>
      <w:r w:rsidRPr="006A12BA">
        <w:rPr>
          <w:rFonts w:ascii="Arial" w:hAnsi="Arial" w:cs="Arial"/>
          <w:sz w:val="22"/>
        </w:rPr>
        <w:t xml:space="preserve">Konsolidirani su sljedeći proračunski korisnici evidentirani u Registru korisnika proračuna RH. </w:t>
      </w:r>
    </w:p>
    <w:p w14:paraId="64CA4F43" w14:textId="77777777" w:rsidR="0009766C" w:rsidRPr="006A12BA" w:rsidRDefault="00EC5E2D" w:rsidP="00B84BCC">
      <w:pPr>
        <w:pStyle w:val="Bezproreda"/>
        <w:rPr>
          <w:rFonts w:ascii="Arial" w:hAnsi="Arial" w:cs="Arial"/>
          <w:sz w:val="22"/>
        </w:rPr>
      </w:pPr>
      <w:r w:rsidRPr="006A12BA">
        <w:rPr>
          <w:rFonts w:ascii="Arial" w:hAnsi="Arial" w:cs="Arial"/>
          <w:sz w:val="22"/>
        </w:rPr>
        <w:t xml:space="preserve">Temeljem decentralizacije: </w:t>
      </w:r>
    </w:p>
    <w:p w14:paraId="404FA424" w14:textId="62647D42" w:rsidR="0009766C" w:rsidRPr="006A12BA" w:rsidRDefault="00EC5E2D" w:rsidP="00B84BCC">
      <w:pPr>
        <w:pStyle w:val="Bezproreda"/>
        <w:rPr>
          <w:rFonts w:ascii="Arial" w:hAnsi="Arial" w:cs="Arial"/>
          <w:sz w:val="22"/>
        </w:rPr>
      </w:pPr>
      <w:r w:rsidRPr="006A12BA">
        <w:rPr>
          <w:rFonts w:ascii="Arial" w:hAnsi="Arial" w:cs="Arial"/>
          <w:sz w:val="22"/>
        </w:rPr>
        <w:t xml:space="preserve">Javna vatrogasna postrojba </w:t>
      </w:r>
      <w:r w:rsidR="00B733B9" w:rsidRPr="006A12BA">
        <w:rPr>
          <w:rFonts w:ascii="Arial" w:hAnsi="Arial" w:cs="Arial"/>
          <w:sz w:val="22"/>
        </w:rPr>
        <w:t>Drniš</w:t>
      </w:r>
      <w:r w:rsidRPr="006A12BA">
        <w:rPr>
          <w:rFonts w:ascii="Arial" w:hAnsi="Arial" w:cs="Arial"/>
          <w:sz w:val="22"/>
        </w:rPr>
        <w:t xml:space="preserve"> </w:t>
      </w:r>
    </w:p>
    <w:p w14:paraId="366FE968" w14:textId="44264456" w:rsidR="0009766C" w:rsidRPr="006A12BA" w:rsidRDefault="0009766C" w:rsidP="00B84BCC">
      <w:pPr>
        <w:pStyle w:val="Bezproreda"/>
        <w:rPr>
          <w:rFonts w:ascii="Arial" w:hAnsi="Arial" w:cs="Arial"/>
          <w:sz w:val="22"/>
        </w:rPr>
      </w:pPr>
    </w:p>
    <w:p w14:paraId="7E5A0688" w14:textId="77777777" w:rsidR="0009766C" w:rsidRPr="006A12BA" w:rsidRDefault="00EC5E2D" w:rsidP="00B84BCC">
      <w:pPr>
        <w:pStyle w:val="Bezproreda"/>
        <w:rPr>
          <w:rFonts w:ascii="Arial" w:hAnsi="Arial" w:cs="Arial"/>
          <w:sz w:val="22"/>
        </w:rPr>
      </w:pPr>
      <w:r w:rsidRPr="006A12BA">
        <w:rPr>
          <w:rFonts w:ascii="Arial" w:hAnsi="Arial" w:cs="Arial"/>
          <w:sz w:val="22"/>
        </w:rPr>
        <w:t xml:space="preserve">Ustanove u vlasništvu grada: </w:t>
      </w:r>
    </w:p>
    <w:p w14:paraId="5EB981BF" w14:textId="025F29F9" w:rsidR="0009766C" w:rsidRPr="006A12BA" w:rsidRDefault="00EC5E2D" w:rsidP="00B84BCC">
      <w:pPr>
        <w:pStyle w:val="Bezproreda"/>
        <w:rPr>
          <w:rFonts w:ascii="Arial" w:hAnsi="Arial" w:cs="Arial"/>
          <w:sz w:val="22"/>
        </w:rPr>
      </w:pPr>
      <w:r w:rsidRPr="006A12BA">
        <w:rPr>
          <w:rFonts w:ascii="Arial" w:hAnsi="Arial" w:cs="Arial"/>
          <w:sz w:val="22"/>
        </w:rPr>
        <w:t xml:space="preserve">Dječji vrtić </w:t>
      </w:r>
      <w:r w:rsidR="00B733B9" w:rsidRPr="006A12BA">
        <w:rPr>
          <w:rFonts w:ascii="Arial" w:hAnsi="Arial" w:cs="Arial"/>
          <w:sz w:val="22"/>
        </w:rPr>
        <w:t>Drniš</w:t>
      </w:r>
      <w:r w:rsidRPr="006A12BA">
        <w:rPr>
          <w:rFonts w:ascii="Arial" w:hAnsi="Arial" w:cs="Arial"/>
          <w:sz w:val="22"/>
        </w:rPr>
        <w:t xml:space="preserve"> </w:t>
      </w:r>
    </w:p>
    <w:p w14:paraId="0DB35D6C" w14:textId="69C4A1A8" w:rsidR="0009766C" w:rsidRPr="006A12BA" w:rsidRDefault="00B733B9" w:rsidP="00B84BCC">
      <w:pPr>
        <w:pStyle w:val="Bezproreda"/>
        <w:rPr>
          <w:rFonts w:ascii="Arial" w:hAnsi="Arial" w:cs="Arial"/>
          <w:sz w:val="22"/>
        </w:rPr>
      </w:pPr>
      <w:r w:rsidRPr="006A12BA">
        <w:rPr>
          <w:rFonts w:ascii="Arial" w:hAnsi="Arial" w:cs="Arial"/>
          <w:sz w:val="22"/>
        </w:rPr>
        <w:lastRenderedPageBreak/>
        <w:t>Pučko otvoreno učilište Drniš</w:t>
      </w:r>
      <w:r w:rsidR="00EC5E2D" w:rsidRPr="006A12BA">
        <w:rPr>
          <w:rFonts w:ascii="Arial" w:hAnsi="Arial" w:cs="Arial"/>
          <w:sz w:val="22"/>
        </w:rPr>
        <w:t xml:space="preserve"> </w:t>
      </w:r>
    </w:p>
    <w:p w14:paraId="3513B454" w14:textId="5D8627E8" w:rsidR="0009766C" w:rsidRPr="006A12BA" w:rsidRDefault="00891B62" w:rsidP="00B84BCC">
      <w:pPr>
        <w:pStyle w:val="Bezproreda"/>
        <w:rPr>
          <w:rFonts w:ascii="Arial" w:hAnsi="Arial" w:cs="Arial"/>
          <w:sz w:val="22"/>
        </w:rPr>
      </w:pPr>
      <w:r w:rsidRPr="006A12BA">
        <w:rPr>
          <w:rFonts w:ascii="Arial" w:hAnsi="Arial" w:cs="Arial"/>
          <w:sz w:val="22"/>
        </w:rPr>
        <w:t>Gradski muzej Drniš</w:t>
      </w:r>
      <w:r w:rsidR="00EC5E2D" w:rsidRPr="006A12BA">
        <w:rPr>
          <w:rFonts w:ascii="Arial" w:hAnsi="Arial" w:cs="Arial"/>
          <w:sz w:val="22"/>
        </w:rPr>
        <w:t xml:space="preserve"> </w:t>
      </w:r>
    </w:p>
    <w:p w14:paraId="4FF9C7EA" w14:textId="6ECF22A3" w:rsidR="0009766C" w:rsidRPr="006A12BA" w:rsidRDefault="00891B62" w:rsidP="00B84BCC">
      <w:pPr>
        <w:pStyle w:val="Bezproreda"/>
        <w:rPr>
          <w:rFonts w:ascii="Arial" w:hAnsi="Arial" w:cs="Arial"/>
          <w:sz w:val="22"/>
        </w:rPr>
      </w:pPr>
      <w:r w:rsidRPr="006A12BA">
        <w:rPr>
          <w:rFonts w:ascii="Arial" w:hAnsi="Arial" w:cs="Arial"/>
          <w:sz w:val="22"/>
        </w:rPr>
        <w:t>Narodna</w:t>
      </w:r>
      <w:r w:rsidR="00EC5E2D" w:rsidRPr="006A12BA">
        <w:rPr>
          <w:rFonts w:ascii="Arial" w:hAnsi="Arial" w:cs="Arial"/>
          <w:sz w:val="22"/>
        </w:rPr>
        <w:t xml:space="preserve"> knjižnica </w:t>
      </w:r>
      <w:r w:rsidRPr="006A12BA">
        <w:rPr>
          <w:rFonts w:ascii="Arial" w:hAnsi="Arial" w:cs="Arial"/>
          <w:sz w:val="22"/>
        </w:rPr>
        <w:t>Drniš</w:t>
      </w:r>
      <w:r w:rsidR="00EC5E2D" w:rsidRPr="006A12BA">
        <w:rPr>
          <w:rFonts w:ascii="Arial" w:hAnsi="Arial" w:cs="Arial"/>
          <w:sz w:val="22"/>
        </w:rPr>
        <w:t xml:space="preserve"> </w:t>
      </w:r>
    </w:p>
    <w:p w14:paraId="47FFCD79" w14:textId="650BD4E1" w:rsidR="0009766C" w:rsidRPr="006A12BA" w:rsidRDefault="00891B62" w:rsidP="00B84BCC">
      <w:pPr>
        <w:pStyle w:val="Bezproreda"/>
        <w:rPr>
          <w:rFonts w:ascii="Arial" w:hAnsi="Arial" w:cs="Arial"/>
          <w:sz w:val="22"/>
        </w:rPr>
      </w:pPr>
      <w:r w:rsidRPr="006A12BA">
        <w:rPr>
          <w:rFonts w:ascii="Arial" w:hAnsi="Arial" w:cs="Arial"/>
          <w:sz w:val="22"/>
        </w:rPr>
        <w:t>i</w:t>
      </w:r>
    </w:p>
    <w:p w14:paraId="5E22FEC8" w14:textId="77777777" w:rsidR="0009766C" w:rsidRPr="006A12BA" w:rsidRDefault="00EC5E2D" w:rsidP="00B84BCC">
      <w:pPr>
        <w:pStyle w:val="Bezproreda"/>
        <w:rPr>
          <w:rFonts w:ascii="Arial" w:hAnsi="Arial" w:cs="Arial"/>
          <w:sz w:val="22"/>
        </w:rPr>
      </w:pPr>
      <w:r w:rsidRPr="006A12BA">
        <w:rPr>
          <w:rFonts w:ascii="Arial" w:hAnsi="Arial" w:cs="Arial"/>
          <w:sz w:val="22"/>
        </w:rPr>
        <w:t xml:space="preserve">Vijeće Srpske nacionalne manjine </w:t>
      </w:r>
    </w:p>
    <w:p w14:paraId="164C8CA3" w14:textId="4FFE2CDC" w:rsidR="0009766C" w:rsidRPr="006A12BA" w:rsidRDefault="0009766C">
      <w:pPr>
        <w:spacing w:after="328" w:line="259" w:lineRule="auto"/>
        <w:ind w:left="0" w:right="0" w:firstLine="0"/>
        <w:jc w:val="left"/>
        <w:rPr>
          <w:rFonts w:ascii="Arial" w:hAnsi="Arial" w:cs="Arial"/>
          <w:sz w:val="22"/>
        </w:rPr>
      </w:pPr>
    </w:p>
    <w:p w14:paraId="11BC175E" w14:textId="5EB0E356" w:rsidR="0009766C" w:rsidRPr="006A12BA" w:rsidRDefault="00EC5E2D" w:rsidP="000C55B2">
      <w:pPr>
        <w:pStyle w:val="Naslov1"/>
        <w:rPr>
          <w:rFonts w:ascii="Arial" w:hAnsi="Arial" w:cs="Arial"/>
          <w:sz w:val="22"/>
        </w:rPr>
      </w:pPr>
      <w:bookmarkStart w:id="2" w:name="_Toc114746233"/>
      <w:r w:rsidRPr="006A12BA">
        <w:rPr>
          <w:rFonts w:ascii="Arial" w:hAnsi="Arial" w:cs="Arial"/>
          <w:sz w:val="22"/>
        </w:rPr>
        <w:t>2.</w:t>
      </w:r>
      <w:r w:rsidRPr="006A12BA">
        <w:rPr>
          <w:rFonts w:ascii="Arial" w:eastAsia="Arial" w:hAnsi="Arial" w:cs="Arial"/>
          <w:sz w:val="22"/>
        </w:rPr>
        <w:t xml:space="preserve"> </w:t>
      </w:r>
      <w:r w:rsidRPr="006A12BA">
        <w:rPr>
          <w:rFonts w:ascii="Arial" w:hAnsi="Arial" w:cs="Arial"/>
          <w:sz w:val="22"/>
        </w:rPr>
        <w:t xml:space="preserve"> </w:t>
      </w:r>
      <w:r w:rsidR="00B84BCC" w:rsidRPr="006A12BA">
        <w:rPr>
          <w:rFonts w:ascii="Arial" w:hAnsi="Arial" w:cs="Arial"/>
          <w:sz w:val="22"/>
        </w:rPr>
        <w:t xml:space="preserve">OBRAZLOŽENJE OPĆEG DIJELA IZVJEŠTAJA O IZVRŠENJU </w:t>
      </w:r>
      <w:r w:rsidRPr="006A12BA">
        <w:rPr>
          <w:rFonts w:ascii="Arial" w:hAnsi="Arial" w:cs="Arial"/>
          <w:sz w:val="22"/>
        </w:rPr>
        <w:t>PRORAČUNA</w:t>
      </w:r>
      <w:bookmarkEnd w:id="2"/>
      <w:r w:rsidRPr="006A12BA">
        <w:rPr>
          <w:rFonts w:ascii="Arial" w:hAnsi="Arial" w:cs="Arial"/>
          <w:sz w:val="22"/>
        </w:rPr>
        <w:t xml:space="preserve">  </w:t>
      </w:r>
    </w:p>
    <w:p w14:paraId="52C70EE5" w14:textId="2C208BB8" w:rsidR="00D343B7" w:rsidRPr="006A12BA" w:rsidRDefault="00D343B7">
      <w:pPr>
        <w:spacing w:after="260"/>
        <w:ind w:left="-5" w:right="0"/>
        <w:rPr>
          <w:rFonts w:ascii="Arial" w:hAnsi="Arial" w:cs="Arial"/>
          <w:sz w:val="22"/>
        </w:rPr>
      </w:pPr>
      <w:r w:rsidRPr="006A12BA">
        <w:rPr>
          <w:rFonts w:ascii="Arial" w:hAnsi="Arial" w:cs="Arial"/>
          <w:sz w:val="22"/>
        </w:rPr>
        <w:t xml:space="preserve">Prihodi </w:t>
      </w:r>
      <w:r w:rsidR="00603F6F" w:rsidRPr="006A12BA">
        <w:rPr>
          <w:rFonts w:ascii="Arial" w:hAnsi="Arial" w:cs="Arial"/>
          <w:sz w:val="22"/>
        </w:rPr>
        <w:t xml:space="preserve">poslovanja i prihodi od prodaje nefinancijske imovine </w:t>
      </w:r>
      <w:bookmarkStart w:id="3" w:name="_Hlk114554911"/>
      <w:r w:rsidR="00EC5E2D" w:rsidRPr="006A12BA">
        <w:rPr>
          <w:rFonts w:ascii="Arial" w:hAnsi="Arial" w:cs="Arial"/>
          <w:sz w:val="22"/>
        </w:rPr>
        <w:t xml:space="preserve">za </w:t>
      </w:r>
      <w:r w:rsidRPr="006A12BA">
        <w:rPr>
          <w:rFonts w:ascii="Arial" w:hAnsi="Arial" w:cs="Arial"/>
          <w:sz w:val="22"/>
        </w:rPr>
        <w:t xml:space="preserve">prvo polugodište 2022. </w:t>
      </w:r>
      <w:bookmarkEnd w:id="3"/>
      <w:r w:rsidRPr="006A12BA">
        <w:rPr>
          <w:rFonts w:ascii="Arial" w:hAnsi="Arial" w:cs="Arial"/>
          <w:sz w:val="22"/>
        </w:rPr>
        <w:t xml:space="preserve">ostvareni su u ukupnom iznosu od 16.686.912,06 što čini </w:t>
      </w:r>
      <w:r w:rsidR="00603F6F" w:rsidRPr="006A12BA">
        <w:rPr>
          <w:rFonts w:ascii="Arial" w:hAnsi="Arial" w:cs="Arial"/>
          <w:sz w:val="22"/>
        </w:rPr>
        <w:t>42,47</w:t>
      </w:r>
      <w:r w:rsidRPr="006A12BA">
        <w:rPr>
          <w:rFonts w:ascii="Arial" w:hAnsi="Arial" w:cs="Arial"/>
          <w:sz w:val="22"/>
        </w:rPr>
        <w:t>% Plana</w:t>
      </w:r>
      <w:r w:rsidR="00603F6F" w:rsidRPr="006A12BA">
        <w:rPr>
          <w:rFonts w:ascii="Arial" w:hAnsi="Arial" w:cs="Arial"/>
          <w:sz w:val="22"/>
        </w:rPr>
        <w:t xml:space="preserve"> za 2022.</w:t>
      </w:r>
      <w:r w:rsidRPr="006A12BA">
        <w:rPr>
          <w:rFonts w:ascii="Arial" w:hAnsi="Arial" w:cs="Arial"/>
          <w:sz w:val="22"/>
        </w:rPr>
        <w:t xml:space="preserve"> (42.494.000,00 kn).</w:t>
      </w:r>
    </w:p>
    <w:p w14:paraId="77D935EE" w14:textId="0F8FE2A4" w:rsidR="0009766C" w:rsidRPr="006A12BA" w:rsidRDefault="00D343B7">
      <w:pPr>
        <w:spacing w:after="260"/>
        <w:ind w:left="-5" w:right="0"/>
        <w:rPr>
          <w:rFonts w:ascii="Arial" w:hAnsi="Arial" w:cs="Arial"/>
          <w:sz w:val="22"/>
        </w:rPr>
      </w:pPr>
      <w:r w:rsidRPr="006A12BA">
        <w:rPr>
          <w:rFonts w:ascii="Arial" w:hAnsi="Arial" w:cs="Arial"/>
          <w:sz w:val="22"/>
        </w:rPr>
        <w:t xml:space="preserve">Rashodi </w:t>
      </w:r>
      <w:r w:rsidR="00603F6F" w:rsidRPr="006A12BA">
        <w:rPr>
          <w:rFonts w:ascii="Arial" w:hAnsi="Arial" w:cs="Arial"/>
          <w:sz w:val="22"/>
        </w:rPr>
        <w:t>poslovanja i rashodi za nabavku nefinancijske imovine realizirani su u ukupnom iznosu od 16.956.107,01 kn ili 41,34% u odnosu na Plan.</w:t>
      </w:r>
    </w:p>
    <w:p w14:paraId="1DF65A17" w14:textId="05FF890A" w:rsidR="00603F6F" w:rsidRPr="006A12BA" w:rsidRDefault="00603F6F">
      <w:pPr>
        <w:spacing w:after="260"/>
        <w:ind w:left="-5" w:right="0"/>
        <w:rPr>
          <w:rFonts w:ascii="Arial" w:hAnsi="Arial" w:cs="Arial"/>
          <w:sz w:val="22"/>
        </w:rPr>
      </w:pPr>
      <w:r w:rsidRPr="006A12BA">
        <w:rPr>
          <w:rFonts w:ascii="Arial" w:hAnsi="Arial" w:cs="Arial"/>
          <w:sz w:val="22"/>
        </w:rPr>
        <w:t xml:space="preserve">U ovom izvještajnom razdoblju </w:t>
      </w:r>
      <w:r w:rsidR="0010101F" w:rsidRPr="006A12BA">
        <w:rPr>
          <w:rFonts w:ascii="Arial" w:hAnsi="Arial" w:cs="Arial"/>
          <w:sz w:val="22"/>
        </w:rPr>
        <w:t>ostvaren je manjak u odnosu na ostvarene prihode</w:t>
      </w:r>
      <w:r w:rsidR="00B84BCC" w:rsidRPr="006A12BA">
        <w:rPr>
          <w:rFonts w:ascii="Arial" w:hAnsi="Arial" w:cs="Arial"/>
          <w:sz w:val="22"/>
        </w:rPr>
        <w:t xml:space="preserve"> poslovanja i prihode od prodaje nefinancijske imovine </w:t>
      </w:r>
      <w:r w:rsidR="0010101F" w:rsidRPr="006A12BA">
        <w:rPr>
          <w:rFonts w:ascii="Arial" w:hAnsi="Arial" w:cs="Arial"/>
          <w:sz w:val="22"/>
        </w:rPr>
        <w:t xml:space="preserve">i realizirane rashode u iznosu od 269.194,95 kn. </w:t>
      </w:r>
    </w:p>
    <w:p w14:paraId="405CABFE" w14:textId="0D3D9395" w:rsidR="0010101F" w:rsidRPr="006A12BA" w:rsidRDefault="0010101F">
      <w:pPr>
        <w:spacing w:after="260"/>
        <w:ind w:left="-5" w:right="0"/>
        <w:rPr>
          <w:rFonts w:ascii="Arial" w:hAnsi="Arial" w:cs="Arial"/>
          <w:sz w:val="22"/>
        </w:rPr>
      </w:pPr>
      <w:r w:rsidRPr="006A12BA">
        <w:rPr>
          <w:rFonts w:ascii="Arial" w:hAnsi="Arial" w:cs="Arial"/>
          <w:sz w:val="22"/>
        </w:rPr>
        <w:t>Izdaci za financijsku imovinu i otplate zajmova realizirani su u iznosu od 717.875,04 kn ili 48,74% u odnosu na Plan.</w:t>
      </w:r>
    </w:p>
    <w:p w14:paraId="4E59D43F" w14:textId="704367E2" w:rsidR="0014611B" w:rsidRPr="006A12BA" w:rsidRDefault="0010101F">
      <w:pPr>
        <w:spacing w:after="260"/>
        <w:ind w:left="-5" w:right="0"/>
        <w:rPr>
          <w:rFonts w:ascii="Arial" w:hAnsi="Arial" w:cs="Arial"/>
          <w:sz w:val="22"/>
        </w:rPr>
      </w:pPr>
      <w:r w:rsidRPr="006A12BA">
        <w:rPr>
          <w:rFonts w:ascii="Arial" w:hAnsi="Arial" w:cs="Arial"/>
          <w:sz w:val="22"/>
        </w:rPr>
        <w:t>Ukupni manjak u</w:t>
      </w:r>
      <w:r w:rsidR="0014611B" w:rsidRPr="006A12BA">
        <w:rPr>
          <w:rFonts w:ascii="Arial" w:hAnsi="Arial" w:cs="Arial"/>
          <w:sz w:val="22"/>
        </w:rPr>
        <w:t xml:space="preserve"> ovom izvještajnom razdoblju </w:t>
      </w:r>
      <w:r w:rsidRPr="006A12BA">
        <w:rPr>
          <w:rFonts w:ascii="Arial" w:hAnsi="Arial" w:cs="Arial"/>
          <w:sz w:val="22"/>
        </w:rPr>
        <w:t xml:space="preserve">iznosi </w:t>
      </w:r>
      <w:r w:rsidR="0014611B" w:rsidRPr="006A12BA">
        <w:rPr>
          <w:rFonts w:ascii="Arial" w:hAnsi="Arial" w:cs="Arial"/>
          <w:sz w:val="22"/>
        </w:rPr>
        <w:t>987.069,99 kn.</w:t>
      </w:r>
    </w:p>
    <w:p w14:paraId="36B756F6" w14:textId="522C0F5A" w:rsidR="0014611B" w:rsidRPr="006A12BA" w:rsidRDefault="0014611B">
      <w:pPr>
        <w:spacing w:after="260"/>
        <w:ind w:left="-5" w:right="0"/>
        <w:rPr>
          <w:rFonts w:ascii="Arial" w:hAnsi="Arial" w:cs="Arial"/>
          <w:sz w:val="22"/>
        </w:rPr>
      </w:pPr>
      <w:r w:rsidRPr="006A12BA">
        <w:rPr>
          <w:rFonts w:ascii="Arial" w:hAnsi="Arial" w:cs="Arial"/>
          <w:sz w:val="22"/>
        </w:rPr>
        <w:t xml:space="preserve">U nastavku se daje </w:t>
      </w:r>
      <w:r w:rsidR="002B2C5A" w:rsidRPr="006A12BA">
        <w:rPr>
          <w:rFonts w:ascii="Arial" w:hAnsi="Arial" w:cs="Arial"/>
          <w:sz w:val="22"/>
        </w:rPr>
        <w:t xml:space="preserve">pregled </w:t>
      </w:r>
      <w:r w:rsidRPr="006A12BA">
        <w:rPr>
          <w:rFonts w:ascii="Arial" w:hAnsi="Arial" w:cs="Arial"/>
          <w:sz w:val="22"/>
        </w:rPr>
        <w:t xml:space="preserve">sažetak računa prihoda i rashoda i račun zaduživanja/financiranja sa usporedbom ostvarenja za </w:t>
      </w:r>
      <w:r w:rsidR="001C6A48" w:rsidRPr="006A12BA">
        <w:rPr>
          <w:rFonts w:ascii="Arial" w:hAnsi="Arial" w:cs="Arial"/>
          <w:sz w:val="22"/>
        </w:rPr>
        <w:t>prethodnu godinu</w:t>
      </w:r>
      <w:r w:rsidR="0010101F" w:rsidRPr="006A12BA">
        <w:rPr>
          <w:rFonts w:ascii="Arial" w:hAnsi="Arial" w:cs="Arial"/>
          <w:sz w:val="22"/>
        </w:rPr>
        <w:t>:</w:t>
      </w:r>
    </w:p>
    <w:p w14:paraId="62F6E1EC" w14:textId="52A6949F" w:rsidR="0009766C" w:rsidRPr="006A12BA" w:rsidRDefault="00EC5E2D">
      <w:pPr>
        <w:pStyle w:val="Naslov2"/>
        <w:ind w:right="7"/>
        <w:rPr>
          <w:rFonts w:ascii="Arial" w:hAnsi="Arial" w:cs="Arial"/>
          <w:sz w:val="22"/>
        </w:rPr>
      </w:pPr>
      <w:bookmarkStart w:id="4" w:name="_Toc114746234"/>
      <w:r w:rsidRPr="006A12BA">
        <w:rPr>
          <w:rFonts w:ascii="Arial" w:hAnsi="Arial" w:cs="Arial"/>
          <w:sz w:val="22"/>
        </w:rPr>
        <w:t>RAČUN PRIHODA I RASHODA</w:t>
      </w:r>
      <w:r w:rsidR="008E3367" w:rsidRPr="006A12BA">
        <w:rPr>
          <w:rFonts w:ascii="Arial" w:hAnsi="Arial" w:cs="Arial"/>
          <w:sz w:val="22"/>
        </w:rPr>
        <w:t xml:space="preserve"> I RAČUN ZADUŽIVANJA/FINANCIRANJA</w:t>
      </w:r>
      <w:bookmarkEnd w:id="4"/>
      <w:r w:rsidRPr="006A12BA">
        <w:rPr>
          <w:rFonts w:ascii="Arial" w:hAnsi="Arial" w:cs="Arial"/>
          <w:sz w:val="22"/>
        </w:rPr>
        <w:t xml:space="preserve"> </w:t>
      </w:r>
    </w:p>
    <w:tbl>
      <w:tblPr>
        <w:tblStyle w:val="TableGrid"/>
        <w:tblW w:w="9040" w:type="dxa"/>
        <w:tblInd w:w="-108" w:type="dxa"/>
        <w:tblCellMar>
          <w:top w:w="17" w:type="dxa"/>
          <w:left w:w="108" w:type="dxa"/>
          <w:right w:w="77" w:type="dxa"/>
        </w:tblCellMar>
        <w:tblLook w:val="04A0" w:firstRow="1" w:lastRow="0" w:firstColumn="1" w:lastColumn="0" w:noHBand="0" w:noVBand="1"/>
      </w:tblPr>
      <w:tblGrid>
        <w:gridCol w:w="1946"/>
        <w:gridCol w:w="1656"/>
        <w:gridCol w:w="1727"/>
        <w:gridCol w:w="1657"/>
        <w:gridCol w:w="1027"/>
        <w:gridCol w:w="1027"/>
      </w:tblGrid>
      <w:tr w:rsidR="00D72516" w:rsidRPr="006A12BA" w14:paraId="1A84D2EC" w14:textId="77777777" w:rsidTr="008E3367">
        <w:trPr>
          <w:trHeight w:val="492"/>
        </w:trPr>
        <w:tc>
          <w:tcPr>
            <w:tcW w:w="2030" w:type="dxa"/>
            <w:tcBorders>
              <w:top w:val="double" w:sz="4" w:space="0" w:color="000000"/>
              <w:left w:val="double" w:sz="4" w:space="0" w:color="000000"/>
              <w:bottom w:val="double" w:sz="4" w:space="0" w:color="000000"/>
              <w:right w:val="double" w:sz="4" w:space="0" w:color="000000"/>
            </w:tcBorders>
            <w:vAlign w:val="center"/>
          </w:tcPr>
          <w:p w14:paraId="3445FB51" w14:textId="77777777" w:rsidR="0009766C" w:rsidRPr="006A12BA" w:rsidRDefault="00EC5E2D">
            <w:pPr>
              <w:spacing w:after="0" w:line="259" w:lineRule="auto"/>
              <w:ind w:left="20" w:right="0" w:firstLine="0"/>
              <w:jc w:val="center"/>
              <w:rPr>
                <w:rFonts w:ascii="Arial" w:hAnsi="Arial" w:cs="Arial"/>
                <w:sz w:val="22"/>
              </w:rPr>
            </w:pPr>
            <w:r w:rsidRPr="006A12BA">
              <w:rPr>
                <w:rFonts w:ascii="Arial" w:hAnsi="Arial" w:cs="Arial"/>
                <w:b/>
                <w:color w:val="4F81BD"/>
                <w:sz w:val="22"/>
              </w:rPr>
              <w:t xml:space="preserve"> </w:t>
            </w:r>
          </w:p>
        </w:tc>
        <w:tc>
          <w:tcPr>
            <w:tcW w:w="1678" w:type="dxa"/>
            <w:tcBorders>
              <w:top w:val="double" w:sz="4" w:space="0" w:color="000000"/>
              <w:left w:val="double" w:sz="4" w:space="0" w:color="000000"/>
              <w:bottom w:val="double" w:sz="4" w:space="0" w:color="000000"/>
              <w:right w:val="double" w:sz="4" w:space="0" w:color="000000"/>
            </w:tcBorders>
          </w:tcPr>
          <w:p w14:paraId="7BC7316E" w14:textId="61DE8CFA" w:rsidR="0009766C" w:rsidRPr="006A12BA" w:rsidRDefault="009971E7">
            <w:pPr>
              <w:spacing w:after="0" w:line="259" w:lineRule="auto"/>
              <w:ind w:left="74" w:right="0" w:firstLine="0"/>
              <w:jc w:val="left"/>
              <w:rPr>
                <w:rFonts w:ascii="Arial" w:hAnsi="Arial" w:cs="Arial"/>
                <w:sz w:val="22"/>
              </w:rPr>
            </w:pPr>
            <w:r w:rsidRPr="006A12BA">
              <w:rPr>
                <w:rFonts w:ascii="Arial" w:hAnsi="Arial" w:cs="Arial"/>
                <w:b/>
                <w:sz w:val="22"/>
              </w:rPr>
              <w:t>IZVRŠENJE</w:t>
            </w:r>
            <w:r w:rsidR="00EC5E2D" w:rsidRPr="006A12BA">
              <w:rPr>
                <w:rFonts w:ascii="Arial" w:hAnsi="Arial" w:cs="Arial"/>
                <w:b/>
                <w:sz w:val="22"/>
              </w:rPr>
              <w:t xml:space="preserve"> </w:t>
            </w:r>
          </w:p>
          <w:p w14:paraId="23C05574" w14:textId="343407D6" w:rsidR="0009766C" w:rsidRPr="006A12BA" w:rsidRDefault="00670965">
            <w:pPr>
              <w:spacing w:after="0" w:line="259" w:lineRule="auto"/>
              <w:ind w:left="0" w:right="24" w:firstLine="0"/>
              <w:jc w:val="center"/>
              <w:rPr>
                <w:rFonts w:ascii="Arial" w:hAnsi="Arial" w:cs="Arial"/>
                <w:sz w:val="22"/>
              </w:rPr>
            </w:pPr>
            <w:r w:rsidRPr="006A12BA">
              <w:rPr>
                <w:rFonts w:ascii="Arial" w:hAnsi="Arial" w:cs="Arial"/>
                <w:b/>
                <w:sz w:val="22"/>
              </w:rPr>
              <w:t>2021.</w:t>
            </w:r>
            <w:r w:rsidR="00EC5E2D" w:rsidRPr="006A12BA">
              <w:rPr>
                <w:rFonts w:ascii="Arial" w:hAnsi="Arial" w:cs="Arial"/>
                <w:b/>
                <w:sz w:val="22"/>
              </w:rPr>
              <w:t xml:space="preserve"> </w:t>
            </w:r>
          </w:p>
        </w:tc>
        <w:tc>
          <w:tcPr>
            <w:tcW w:w="1783" w:type="dxa"/>
            <w:tcBorders>
              <w:top w:val="double" w:sz="4" w:space="0" w:color="000000"/>
              <w:left w:val="double" w:sz="4" w:space="0" w:color="000000"/>
              <w:bottom w:val="double" w:sz="4" w:space="0" w:color="000000"/>
              <w:right w:val="double" w:sz="4" w:space="0" w:color="000000"/>
            </w:tcBorders>
            <w:vAlign w:val="center"/>
          </w:tcPr>
          <w:p w14:paraId="249B0CCC" w14:textId="420494B8" w:rsidR="0009766C" w:rsidRPr="006A12BA" w:rsidRDefault="00EC5E2D">
            <w:pPr>
              <w:spacing w:after="0" w:line="259" w:lineRule="auto"/>
              <w:ind w:left="0" w:right="31" w:firstLine="0"/>
              <w:jc w:val="center"/>
              <w:rPr>
                <w:rFonts w:ascii="Arial" w:hAnsi="Arial" w:cs="Arial"/>
                <w:sz w:val="22"/>
              </w:rPr>
            </w:pPr>
            <w:r w:rsidRPr="006A12BA">
              <w:rPr>
                <w:rFonts w:ascii="Arial" w:hAnsi="Arial" w:cs="Arial"/>
                <w:b/>
                <w:sz w:val="22"/>
              </w:rPr>
              <w:t>PLAN ZA 202</w:t>
            </w:r>
            <w:r w:rsidR="00670965" w:rsidRPr="006A12BA">
              <w:rPr>
                <w:rFonts w:ascii="Arial" w:hAnsi="Arial" w:cs="Arial"/>
                <w:b/>
                <w:sz w:val="22"/>
              </w:rPr>
              <w:t>2</w:t>
            </w:r>
            <w:r w:rsidRPr="006A12BA">
              <w:rPr>
                <w:rFonts w:ascii="Arial" w:hAnsi="Arial" w:cs="Arial"/>
                <w:b/>
                <w:sz w:val="22"/>
              </w:rPr>
              <w:t xml:space="preserve">. </w:t>
            </w:r>
          </w:p>
        </w:tc>
        <w:tc>
          <w:tcPr>
            <w:tcW w:w="1677" w:type="dxa"/>
            <w:tcBorders>
              <w:top w:val="double" w:sz="4" w:space="0" w:color="000000"/>
              <w:left w:val="double" w:sz="4" w:space="0" w:color="000000"/>
              <w:bottom w:val="double" w:sz="4" w:space="0" w:color="000000"/>
              <w:right w:val="double" w:sz="4" w:space="0" w:color="000000"/>
            </w:tcBorders>
          </w:tcPr>
          <w:p w14:paraId="6B46B6CA" w14:textId="34A6DDCD" w:rsidR="0009766C" w:rsidRPr="006A12BA" w:rsidRDefault="009971E7">
            <w:pPr>
              <w:spacing w:after="0" w:line="259" w:lineRule="auto"/>
              <w:ind w:left="72" w:right="0" w:firstLine="0"/>
              <w:jc w:val="left"/>
              <w:rPr>
                <w:rFonts w:ascii="Arial" w:hAnsi="Arial" w:cs="Arial"/>
                <w:sz w:val="22"/>
              </w:rPr>
            </w:pPr>
            <w:r w:rsidRPr="006A12BA">
              <w:rPr>
                <w:rFonts w:ascii="Arial" w:hAnsi="Arial" w:cs="Arial"/>
                <w:b/>
                <w:sz w:val="22"/>
              </w:rPr>
              <w:t>IZVRŠENJE</w:t>
            </w:r>
            <w:r w:rsidR="00EC5E2D" w:rsidRPr="006A12BA">
              <w:rPr>
                <w:rFonts w:ascii="Arial" w:hAnsi="Arial" w:cs="Arial"/>
                <w:b/>
                <w:sz w:val="22"/>
              </w:rPr>
              <w:t xml:space="preserve"> </w:t>
            </w:r>
          </w:p>
          <w:p w14:paraId="12DF4491" w14:textId="1DB1849E" w:rsidR="0009766C" w:rsidRPr="006A12BA" w:rsidRDefault="00EC5E2D">
            <w:pPr>
              <w:spacing w:after="0" w:line="259" w:lineRule="auto"/>
              <w:ind w:left="0" w:right="29" w:firstLine="0"/>
              <w:jc w:val="center"/>
              <w:rPr>
                <w:rFonts w:ascii="Arial" w:hAnsi="Arial" w:cs="Arial"/>
                <w:sz w:val="22"/>
              </w:rPr>
            </w:pPr>
            <w:r w:rsidRPr="006A12BA">
              <w:rPr>
                <w:rFonts w:ascii="Arial" w:hAnsi="Arial" w:cs="Arial"/>
                <w:b/>
                <w:sz w:val="22"/>
              </w:rPr>
              <w:t>I-VI 202</w:t>
            </w:r>
            <w:r w:rsidR="00670965" w:rsidRPr="006A12BA">
              <w:rPr>
                <w:rFonts w:ascii="Arial" w:hAnsi="Arial" w:cs="Arial"/>
                <w:b/>
                <w:sz w:val="22"/>
              </w:rPr>
              <w:t>2</w:t>
            </w:r>
            <w:r w:rsidRPr="006A12BA">
              <w:rPr>
                <w:rFonts w:ascii="Arial" w:hAnsi="Arial" w:cs="Arial"/>
                <w:b/>
                <w:sz w:val="22"/>
              </w:rPr>
              <w:t xml:space="preserve">. </w:t>
            </w:r>
          </w:p>
        </w:tc>
        <w:tc>
          <w:tcPr>
            <w:tcW w:w="995" w:type="dxa"/>
            <w:tcBorders>
              <w:top w:val="double" w:sz="4" w:space="0" w:color="000000"/>
              <w:left w:val="double" w:sz="4" w:space="0" w:color="000000"/>
              <w:bottom w:val="double" w:sz="4" w:space="0" w:color="000000"/>
              <w:right w:val="double" w:sz="4" w:space="0" w:color="000000"/>
            </w:tcBorders>
          </w:tcPr>
          <w:p w14:paraId="1A5638C8" w14:textId="77777777" w:rsidR="0009766C" w:rsidRPr="006A12BA" w:rsidRDefault="00EC5E2D">
            <w:pPr>
              <w:spacing w:after="0" w:line="259" w:lineRule="auto"/>
              <w:ind w:right="0" w:firstLine="0"/>
              <w:jc w:val="left"/>
              <w:rPr>
                <w:rFonts w:ascii="Arial" w:hAnsi="Arial" w:cs="Arial"/>
                <w:sz w:val="22"/>
              </w:rPr>
            </w:pPr>
            <w:r w:rsidRPr="006A12BA">
              <w:rPr>
                <w:rFonts w:ascii="Arial" w:hAnsi="Arial" w:cs="Arial"/>
                <w:b/>
                <w:sz w:val="22"/>
              </w:rPr>
              <w:t xml:space="preserve">INDEKS </w:t>
            </w:r>
          </w:p>
          <w:p w14:paraId="78CD1CC8" w14:textId="77777777" w:rsidR="0009766C" w:rsidRPr="006A12BA" w:rsidRDefault="00EC5E2D">
            <w:pPr>
              <w:spacing w:after="0" w:line="259" w:lineRule="auto"/>
              <w:ind w:left="0" w:right="31" w:firstLine="0"/>
              <w:jc w:val="center"/>
              <w:rPr>
                <w:rFonts w:ascii="Arial" w:hAnsi="Arial" w:cs="Arial"/>
                <w:sz w:val="22"/>
              </w:rPr>
            </w:pPr>
            <w:r w:rsidRPr="006A12BA">
              <w:rPr>
                <w:rFonts w:ascii="Arial" w:hAnsi="Arial" w:cs="Arial"/>
                <w:b/>
                <w:sz w:val="22"/>
              </w:rPr>
              <w:t xml:space="preserve">3/1 </w:t>
            </w:r>
          </w:p>
        </w:tc>
        <w:tc>
          <w:tcPr>
            <w:tcW w:w="877" w:type="dxa"/>
            <w:tcBorders>
              <w:top w:val="double" w:sz="4" w:space="0" w:color="000000"/>
              <w:left w:val="double" w:sz="4" w:space="0" w:color="000000"/>
              <w:bottom w:val="double" w:sz="4" w:space="0" w:color="000000"/>
              <w:right w:val="double" w:sz="4" w:space="0" w:color="000000"/>
            </w:tcBorders>
          </w:tcPr>
          <w:p w14:paraId="6FD61379" w14:textId="77777777" w:rsidR="0009766C" w:rsidRPr="006A12BA" w:rsidRDefault="00EC5E2D">
            <w:pPr>
              <w:spacing w:after="0" w:line="259" w:lineRule="auto"/>
              <w:ind w:right="0" w:firstLine="0"/>
              <w:jc w:val="left"/>
              <w:rPr>
                <w:rFonts w:ascii="Arial" w:hAnsi="Arial" w:cs="Arial"/>
                <w:sz w:val="22"/>
              </w:rPr>
            </w:pPr>
            <w:r w:rsidRPr="006A12BA">
              <w:rPr>
                <w:rFonts w:ascii="Arial" w:hAnsi="Arial" w:cs="Arial"/>
                <w:b/>
                <w:sz w:val="22"/>
              </w:rPr>
              <w:t xml:space="preserve">INDEKS </w:t>
            </w:r>
          </w:p>
          <w:p w14:paraId="02B5FBAD" w14:textId="77777777" w:rsidR="0009766C" w:rsidRPr="006A12BA" w:rsidRDefault="00EC5E2D">
            <w:pPr>
              <w:spacing w:after="0" w:line="259" w:lineRule="auto"/>
              <w:ind w:left="0" w:right="27" w:firstLine="0"/>
              <w:jc w:val="center"/>
              <w:rPr>
                <w:rFonts w:ascii="Arial" w:hAnsi="Arial" w:cs="Arial"/>
                <w:sz w:val="22"/>
              </w:rPr>
            </w:pPr>
            <w:r w:rsidRPr="006A12BA">
              <w:rPr>
                <w:rFonts w:ascii="Arial" w:hAnsi="Arial" w:cs="Arial"/>
                <w:b/>
                <w:sz w:val="22"/>
              </w:rPr>
              <w:t xml:space="preserve">3/2 </w:t>
            </w:r>
          </w:p>
        </w:tc>
      </w:tr>
      <w:tr w:rsidR="00D72516" w:rsidRPr="006A12BA" w14:paraId="5CE274CD" w14:textId="77777777" w:rsidTr="008E3367">
        <w:trPr>
          <w:trHeight w:val="293"/>
        </w:trPr>
        <w:tc>
          <w:tcPr>
            <w:tcW w:w="2030" w:type="dxa"/>
            <w:tcBorders>
              <w:top w:val="double" w:sz="4" w:space="0" w:color="000000"/>
              <w:left w:val="double" w:sz="4" w:space="0" w:color="000000"/>
              <w:bottom w:val="double" w:sz="4" w:space="0" w:color="000000"/>
              <w:right w:val="double" w:sz="4" w:space="0" w:color="000000"/>
            </w:tcBorders>
          </w:tcPr>
          <w:p w14:paraId="749C6E9E" w14:textId="77777777" w:rsidR="0009766C" w:rsidRPr="006A12BA" w:rsidRDefault="00EC5E2D">
            <w:pPr>
              <w:spacing w:after="0" w:line="259" w:lineRule="auto"/>
              <w:ind w:left="15" w:right="0" w:firstLine="0"/>
              <w:jc w:val="center"/>
              <w:rPr>
                <w:rFonts w:ascii="Arial" w:hAnsi="Arial" w:cs="Arial"/>
                <w:sz w:val="22"/>
              </w:rPr>
            </w:pPr>
            <w:r w:rsidRPr="006A12BA">
              <w:rPr>
                <w:rFonts w:ascii="Arial" w:hAnsi="Arial" w:cs="Arial"/>
                <w:color w:val="4F81BD"/>
                <w:sz w:val="22"/>
              </w:rPr>
              <w:t xml:space="preserve"> </w:t>
            </w:r>
          </w:p>
        </w:tc>
        <w:tc>
          <w:tcPr>
            <w:tcW w:w="1678" w:type="dxa"/>
            <w:tcBorders>
              <w:top w:val="double" w:sz="4" w:space="0" w:color="000000"/>
              <w:left w:val="double" w:sz="4" w:space="0" w:color="000000"/>
              <w:bottom w:val="double" w:sz="4" w:space="0" w:color="000000"/>
              <w:right w:val="double" w:sz="4" w:space="0" w:color="000000"/>
            </w:tcBorders>
          </w:tcPr>
          <w:p w14:paraId="304C8DCC" w14:textId="77777777" w:rsidR="0009766C" w:rsidRPr="006A12BA" w:rsidRDefault="00EC5E2D">
            <w:pPr>
              <w:spacing w:after="0" w:line="259" w:lineRule="auto"/>
              <w:ind w:left="0" w:right="29" w:firstLine="0"/>
              <w:jc w:val="center"/>
              <w:rPr>
                <w:rFonts w:ascii="Arial" w:hAnsi="Arial" w:cs="Arial"/>
                <w:sz w:val="22"/>
              </w:rPr>
            </w:pPr>
            <w:r w:rsidRPr="006A12BA">
              <w:rPr>
                <w:rFonts w:ascii="Arial" w:hAnsi="Arial" w:cs="Arial"/>
                <w:sz w:val="22"/>
              </w:rPr>
              <w:t xml:space="preserve">1 </w:t>
            </w:r>
          </w:p>
        </w:tc>
        <w:tc>
          <w:tcPr>
            <w:tcW w:w="1783" w:type="dxa"/>
            <w:tcBorders>
              <w:top w:val="double" w:sz="4" w:space="0" w:color="000000"/>
              <w:left w:val="double" w:sz="4" w:space="0" w:color="000000"/>
              <w:bottom w:val="double" w:sz="4" w:space="0" w:color="000000"/>
              <w:right w:val="double" w:sz="4" w:space="0" w:color="000000"/>
            </w:tcBorders>
          </w:tcPr>
          <w:p w14:paraId="03E8A241" w14:textId="77777777" w:rsidR="0009766C" w:rsidRPr="006A12BA" w:rsidRDefault="00EC5E2D">
            <w:pPr>
              <w:spacing w:after="0" w:line="259" w:lineRule="auto"/>
              <w:ind w:left="0" w:right="32" w:firstLine="0"/>
              <w:jc w:val="center"/>
              <w:rPr>
                <w:rFonts w:ascii="Arial" w:hAnsi="Arial" w:cs="Arial"/>
                <w:sz w:val="22"/>
              </w:rPr>
            </w:pPr>
            <w:r w:rsidRPr="006A12BA">
              <w:rPr>
                <w:rFonts w:ascii="Arial" w:hAnsi="Arial" w:cs="Arial"/>
                <w:sz w:val="22"/>
              </w:rPr>
              <w:t xml:space="preserve">2 </w:t>
            </w:r>
          </w:p>
        </w:tc>
        <w:tc>
          <w:tcPr>
            <w:tcW w:w="1677" w:type="dxa"/>
            <w:tcBorders>
              <w:top w:val="double" w:sz="4" w:space="0" w:color="000000"/>
              <w:left w:val="double" w:sz="4" w:space="0" w:color="000000"/>
              <w:bottom w:val="double" w:sz="4" w:space="0" w:color="000000"/>
              <w:right w:val="double" w:sz="4" w:space="0" w:color="000000"/>
            </w:tcBorders>
          </w:tcPr>
          <w:p w14:paraId="0EA5549C" w14:textId="77777777" w:rsidR="0009766C" w:rsidRPr="006A12BA" w:rsidRDefault="00EC5E2D">
            <w:pPr>
              <w:spacing w:after="0" w:line="259" w:lineRule="auto"/>
              <w:ind w:left="0" w:right="34" w:firstLine="0"/>
              <w:jc w:val="center"/>
              <w:rPr>
                <w:rFonts w:ascii="Arial" w:hAnsi="Arial" w:cs="Arial"/>
                <w:sz w:val="22"/>
              </w:rPr>
            </w:pPr>
            <w:r w:rsidRPr="006A12BA">
              <w:rPr>
                <w:rFonts w:ascii="Arial" w:hAnsi="Arial" w:cs="Arial"/>
                <w:sz w:val="22"/>
              </w:rPr>
              <w:t xml:space="preserve">3 </w:t>
            </w:r>
          </w:p>
        </w:tc>
        <w:tc>
          <w:tcPr>
            <w:tcW w:w="995" w:type="dxa"/>
            <w:tcBorders>
              <w:top w:val="double" w:sz="4" w:space="0" w:color="000000"/>
              <w:left w:val="double" w:sz="4" w:space="0" w:color="000000"/>
              <w:bottom w:val="double" w:sz="4" w:space="0" w:color="000000"/>
              <w:right w:val="double" w:sz="4" w:space="0" w:color="000000"/>
            </w:tcBorders>
          </w:tcPr>
          <w:p w14:paraId="77AB929A" w14:textId="77777777" w:rsidR="0009766C" w:rsidRPr="006A12BA" w:rsidRDefault="00EC5E2D">
            <w:pPr>
              <w:spacing w:after="0" w:line="259" w:lineRule="auto"/>
              <w:ind w:left="0" w:right="31" w:firstLine="0"/>
              <w:jc w:val="center"/>
              <w:rPr>
                <w:rFonts w:ascii="Arial" w:hAnsi="Arial" w:cs="Arial"/>
                <w:sz w:val="22"/>
              </w:rPr>
            </w:pPr>
            <w:r w:rsidRPr="006A12BA">
              <w:rPr>
                <w:rFonts w:ascii="Arial" w:hAnsi="Arial" w:cs="Arial"/>
                <w:sz w:val="22"/>
              </w:rPr>
              <w:t xml:space="preserve">4 </w:t>
            </w:r>
          </w:p>
        </w:tc>
        <w:tc>
          <w:tcPr>
            <w:tcW w:w="877" w:type="dxa"/>
            <w:tcBorders>
              <w:top w:val="double" w:sz="4" w:space="0" w:color="000000"/>
              <w:left w:val="double" w:sz="4" w:space="0" w:color="000000"/>
              <w:bottom w:val="double" w:sz="4" w:space="0" w:color="000000"/>
              <w:right w:val="double" w:sz="4" w:space="0" w:color="000000"/>
            </w:tcBorders>
          </w:tcPr>
          <w:p w14:paraId="0C24050D" w14:textId="77777777" w:rsidR="0009766C" w:rsidRPr="006A12BA" w:rsidRDefault="00EC5E2D">
            <w:pPr>
              <w:spacing w:after="0" w:line="259" w:lineRule="auto"/>
              <w:ind w:left="0" w:right="32" w:firstLine="0"/>
              <w:jc w:val="center"/>
              <w:rPr>
                <w:rFonts w:ascii="Arial" w:hAnsi="Arial" w:cs="Arial"/>
                <w:sz w:val="22"/>
              </w:rPr>
            </w:pPr>
            <w:r w:rsidRPr="006A12BA">
              <w:rPr>
                <w:rFonts w:ascii="Arial" w:hAnsi="Arial" w:cs="Arial"/>
                <w:sz w:val="22"/>
              </w:rPr>
              <w:t xml:space="preserve">5 </w:t>
            </w:r>
          </w:p>
        </w:tc>
      </w:tr>
      <w:tr w:rsidR="008E3367" w:rsidRPr="006A12BA" w14:paraId="0734C11A" w14:textId="77777777" w:rsidTr="00E37E73">
        <w:trPr>
          <w:trHeight w:val="293"/>
        </w:trPr>
        <w:tc>
          <w:tcPr>
            <w:tcW w:w="9040" w:type="dxa"/>
            <w:gridSpan w:val="6"/>
            <w:tcBorders>
              <w:top w:val="double" w:sz="4" w:space="0" w:color="000000"/>
              <w:left w:val="double" w:sz="4" w:space="0" w:color="000000"/>
              <w:bottom w:val="double" w:sz="4" w:space="0" w:color="000000"/>
              <w:right w:val="double" w:sz="4" w:space="0" w:color="000000"/>
            </w:tcBorders>
          </w:tcPr>
          <w:p w14:paraId="39658890" w14:textId="6762B3D8" w:rsidR="008E3367" w:rsidRPr="006A12BA" w:rsidRDefault="008E3367">
            <w:pPr>
              <w:pStyle w:val="Odlomakpopisa"/>
              <w:numPr>
                <w:ilvl w:val="0"/>
                <w:numId w:val="1"/>
              </w:numPr>
              <w:spacing w:after="0" w:line="259" w:lineRule="auto"/>
              <w:ind w:right="32"/>
              <w:jc w:val="left"/>
              <w:rPr>
                <w:rFonts w:ascii="Arial" w:hAnsi="Arial" w:cs="Arial"/>
                <w:b/>
                <w:bCs/>
                <w:sz w:val="22"/>
              </w:rPr>
            </w:pPr>
            <w:r w:rsidRPr="006A12BA">
              <w:rPr>
                <w:rFonts w:ascii="Arial" w:hAnsi="Arial" w:cs="Arial"/>
                <w:b/>
                <w:bCs/>
                <w:sz w:val="22"/>
              </w:rPr>
              <w:t>RAČUN PRIHODA I RASHODA</w:t>
            </w:r>
          </w:p>
        </w:tc>
      </w:tr>
      <w:tr w:rsidR="00D72516" w:rsidRPr="006A12BA" w14:paraId="4477EB6B" w14:textId="77777777" w:rsidTr="008E3367">
        <w:trPr>
          <w:trHeight w:val="283"/>
        </w:trPr>
        <w:tc>
          <w:tcPr>
            <w:tcW w:w="2030" w:type="dxa"/>
            <w:tcBorders>
              <w:top w:val="double" w:sz="4" w:space="0" w:color="000000"/>
              <w:left w:val="double" w:sz="4" w:space="0" w:color="000000"/>
              <w:bottom w:val="double" w:sz="4" w:space="0" w:color="000000"/>
              <w:right w:val="double" w:sz="4" w:space="0" w:color="000000"/>
            </w:tcBorders>
          </w:tcPr>
          <w:p w14:paraId="76A7B556"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sz w:val="22"/>
              </w:rPr>
              <w:t xml:space="preserve">Prihodi poslovanja </w:t>
            </w:r>
          </w:p>
        </w:tc>
        <w:tc>
          <w:tcPr>
            <w:tcW w:w="1678" w:type="dxa"/>
            <w:tcBorders>
              <w:top w:val="double" w:sz="4" w:space="0" w:color="000000"/>
              <w:left w:val="double" w:sz="4" w:space="0" w:color="000000"/>
              <w:bottom w:val="double" w:sz="4" w:space="0" w:color="000000"/>
              <w:right w:val="double" w:sz="4" w:space="0" w:color="000000"/>
            </w:tcBorders>
          </w:tcPr>
          <w:p w14:paraId="1AE48E6B" w14:textId="27390C9A"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23.894.988,87</w:t>
            </w:r>
          </w:p>
        </w:tc>
        <w:tc>
          <w:tcPr>
            <w:tcW w:w="1783" w:type="dxa"/>
            <w:tcBorders>
              <w:top w:val="double" w:sz="4" w:space="0" w:color="000000"/>
              <w:left w:val="double" w:sz="4" w:space="0" w:color="000000"/>
              <w:bottom w:val="double" w:sz="4" w:space="0" w:color="000000"/>
              <w:right w:val="double" w:sz="4" w:space="0" w:color="000000"/>
            </w:tcBorders>
          </w:tcPr>
          <w:p w14:paraId="4D38612F" w14:textId="2A175BA0"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38.779.000,00</w:t>
            </w:r>
          </w:p>
        </w:tc>
        <w:tc>
          <w:tcPr>
            <w:tcW w:w="1677" w:type="dxa"/>
            <w:tcBorders>
              <w:top w:val="double" w:sz="4" w:space="0" w:color="000000"/>
              <w:left w:val="double" w:sz="4" w:space="0" w:color="000000"/>
              <w:bottom w:val="double" w:sz="4" w:space="0" w:color="000000"/>
              <w:right w:val="double" w:sz="4" w:space="0" w:color="000000"/>
            </w:tcBorders>
          </w:tcPr>
          <w:p w14:paraId="06F51867" w14:textId="3DF97F6B"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16.672.774,52</w:t>
            </w:r>
          </w:p>
        </w:tc>
        <w:tc>
          <w:tcPr>
            <w:tcW w:w="995" w:type="dxa"/>
            <w:tcBorders>
              <w:top w:val="double" w:sz="4" w:space="0" w:color="000000"/>
              <w:left w:val="double" w:sz="4" w:space="0" w:color="000000"/>
              <w:bottom w:val="double" w:sz="4" w:space="0" w:color="000000"/>
              <w:right w:val="double" w:sz="4" w:space="0" w:color="000000"/>
            </w:tcBorders>
          </w:tcPr>
          <w:p w14:paraId="03B5D01C" w14:textId="761E136F"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69,78</w:t>
            </w:r>
          </w:p>
        </w:tc>
        <w:tc>
          <w:tcPr>
            <w:tcW w:w="877" w:type="dxa"/>
            <w:tcBorders>
              <w:top w:val="double" w:sz="4" w:space="0" w:color="000000"/>
              <w:left w:val="double" w:sz="4" w:space="0" w:color="000000"/>
              <w:bottom w:val="double" w:sz="4" w:space="0" w:color="000000"/>
              <w:right w:val="double" w:sz="4" w:space="0" w:color="000000"/>
            </w:tcBorders>
          </w:tcPr>
          <w:p w14:paraId="70FD677C" w14:textId="67F08830"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42,99</w:t>
            </w:r>
          </w:p>
        </w:tc>
      </w:tr>
      <w:tr w:rsidR="00D72516" w:rsidRPr="006A12BA" w14:paraId="3477BDF8" w14:textId="77777777" w:rsidTr="008E3367">
        <w:trPr>
          <w:trHeight w:val="788"/>
        </w:trPr>
        <w:tc>
          <w:tcPr>
            <w:tcW w:w="2030" w:type="dxa"/>
            <w:tcBorders>
              <w:top w:val="double" w:sz="4" w:space="0" w:color="000000"/>
              <w:left w:val="double" w:sz="4" w:space="0" w:color="000000"/>
              <w:bottom w:val="double" w:sz="4" w:space="0" w:color="000000"/>
              <w:right w:val="double" w:sz="4" w:space="0" w:color="000000"/>
            </w:tcBorders>
          </w:tcPr>
          <w:p w14:paraId="478F4CF3"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sz w:val="22"/>
              </w:rPr>
              <w:t xml:space="preserve">Prihodi od prodaje nefinancijske imovine </w:t>
            </w:r>
          </w:p>
        </w:tc>
        <w:tc>
          <w:tcPr>
            <w:tcW w:w="1678" w:type="dxa"/>
            <w:tcBorders>
              <w:top w:val="double" w:sz="4" w:space="0" w:color="000000"/>
              <w:left w:val="double" w:sz="4" w:space="0" w:color="000000"/>
              <w:bottom w:val="double" w:sz="4" w:space="0" w:color="000000"/>
              <w:right w:val="double" w:sz="4" w:space="0" w:color="000000"/>
            </w:tcBorders>
            <w:vAlign w:val="center"/>
          </w:tcPr>
          <w:p w14:paraId="5F87E163" w14:textId="09CFE41C"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967.065,58</w:t>
            </w:r>
          </w:p>
        </w:tc>
        <w:tc>
          <w:tcPr>
            <w:tcW w:w="1783" w:type="dxa"/>
            <w:tcBorders>
              <w:top w:val="double" w:sz="4" w:space="0" w:color="000000"/>
              <w:left w:val="double" w:sz="4" w:space="0" w:color="000000"/>
              <w:bottom w:val="double" w:sz="4" w:space="0" w:color="000000"/>
              <w:right w:val="double" w:sz="4" w:space="0" w:color="000000"/>
            </w:tcBorders>
            <w:vAlign w:val="center"/>
          </w:tcPr>
          <w:p w14:paraId="7ADE8E5E" w14:textId="637E4219"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515.000,00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4708B292" w14:textId="761CFDF3"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14.137,54</w:t>
            </w:r>
          </w:p>
        </w:tc>
        <w:tc>
          <w:tcPr>
            <w:tcW w:w="995" w:type="dxa"/>
            <w:tcBorders>
              <w:top w:val="double" w:sz="4" w:space="0" w:color="000000"/>
              <w:left w:val="double" w:sz="4" w:space="0" w:color="000000"/>
              <w:bottom w:val="double" w:sz="4" w:space="0" w:color="000000"/>
              <w:right w:val="double" w:sz="4" w:space="0" w:color="000000"/>
            </w:tcBorders>
            <w:vAlign w:val="center"/>
          </w:tcPr>
          <w:p w14:paraId="33B75FC9" w14:textId="05176C31"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1,46</w:t>
            </w:r>
          </w:p>
        </w:tc>
        <w:tc>
          <w:tcPr>
            <w:tcW w:w="877" w:type="dxa"/>
            <w:tcBorders>
              <w:top w:val="double" w:sz="4" w:space="0" w:color="000000"/>
              <w:left w:val="double" w:sz="4" w:space="0" w:color="000000"/>
              <w:bottom w:val="double" w:sz="4" w:space="0" w:color="000000"/>
              <w:right w:val="double" w:sz="4" w:space="0" w:color="000000"/>
            </w:tcBorders>
            <w:vAlign w:val="center"/>
          </w:tcPr>
          <w:p w14:paraId="1CE26635" w14:textId="5462C43A"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2,75</w:t>
            </w:r>
          </w:p>
        </w:tc>
      </w:tr>
      <w:tr w:rsidR="00D72516" w:rsidRPr="006A12BA" w14:paraId="6A39B594"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70BFAE34" w14:textId="77777777" w:rsidR="0009766C" w:rsidRPr="006A12BA" w:rsidRDefault="00EC5E2D">
            <w:pPr>
              <w:spacing w:after="0" w:line="259" w:lineRule="auto"/>
              <w:ind w:left="0" w:right="16" w:firstLine="0"/>
              <w:jc w:val="left"/>
              <w:rPr>
                <w:rFonts w:ascii="Arial" w:hAnsi="Arial" w:cs="Arial"/>
                <w:sz w:val="22"/>
              </w:rPr>
            </w:pPr>
            <w:r w:rsidRPr="006A12BA">
              <w:rPr>
                <w:rFonts w:ascii="Arial" w:hAnsi="Arial" w:cs="Arial"/>
                <w:b/>
                <w:sz w:val="22"/>
              </w:rPr>
              <w:t xml:space="preserve">UKUPNI PRIHODI </w:t>
            </w:r>
          </w:p>
        </w:tc>
        <w:tc>
          <w:tcPr>
            <w:tcW w:w="1678" w:type="dxa"/>
            <w:tcBorders>
              <w:top w:val="double" w:sz="4" w:space="0" w:color="000000"/>
              <w:left w:val="double" w:sz="4" w:space="0" w:color="000000"/>
              <w:bottom w:val="double" w:sz="4" w:space="0" w:color="000000"/>
              <w:right w:val="double" w:sz="4" w:space="0" w:color="000000"/>
            </w:tcBorders>
            <w:vAlign w:val="center"/>
          </w:tcPr>
          <w:p w14:paraId="048AFC4D" w14:textId="76BAAD90"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24</w:t>
            </w:r>
            <w:r w:rsidR="009B486A" w:rsidRPr="006A12BA">
              <w:rPr>
                <w:rFonts w:ascii="Arial" w:hAnsi="Arial" w:cs="Arial"/>
                <w:sz w:val="22"/>
              </w:rPr>
              <w:t>.</w:t>
            </w:r>
            <w:r w:rsidRPr="006A12BA">
              <w:rPr>
                <w:rFonts w:ascii="Arial" w:hAnsi="Arial" w:cs="Arial"/>
                <w:sz w:val="22"/>
              </w:rPr>
              <w:t>862.054,45</w:t>
            </w:r>
          </w:p>
        </w:tc>
        <w:tc>
          <w:tcPr>
            <w:tcW w:w="1783" w:type="dxa"/>
            <w:tcBorders>
              <w:top w:val="double" w:sz="4" w:space="0" w:color="000000"/>
              <w:left w:val="double" w:sz="4" w:space="0" w:color="000000"/>
              <w:bottom w:val="double" w:sz="4" w:space="0" w:color="000000"/>
              <w:right w:val="double" w:sz="4" w:space="0" w:color="000000"/>
            </w:tcBorders>
            <w:vAlign w:val="center"/>
          </w:tcPr>
          <w:p w14:paraId="62FDCFBE" w14:textId="7B17A012"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39.294.000,00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3E178796" w14:textId="2A9166DC"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16.686.912,06</w:t>
            </w:r>
          </w:p>
        </w:tc>
        <w:tc>
          <w:tcPr>
            <w:tcW w:w="995" w:type="dxa"/>
            <w:tcBorders>
              <w:top w:val="double" w:sz="4" w:space="0" w:color="000000"/>
              <w:left w:val="double" w:sz="4" w:space="0" w:color="000000"/>
              <w:bottom w:val="double" w:sz="4" w:space="0" w:color="000000"/>
              <w:right w:val="double" w:sz="4" w:space="0" w:color="000000"/>
            </w:tcBorders>
            <w:vAlign w:val="center"/>
          </w:tcPr>
          <w:p w14:paraId="27B95DFC" w14:textId="786804E5"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67,12</w:t>
            </w:r>
          </w:p>
        </w:tc>
        <w:tc>
          <w:tcPr>
            <w:tcW w:w="877" w:type="dxa"/>
            <w:tcBorders>
              <w:top w:val="double" w:sz="4" w:space="0" w:color="000000"/>
              <w:left w:val="double" w:sz="4" w:space="0" w:color="000000"/>
              <w:bottom w:val="double" w:sz="4" w:space="0" w:color="000000"/>
              <w:right w:val="double" w:sz="4" w:space="0" w:color="000000"/>
            </w:tcBorders>
            <w:vAlign w:val="center"/>
          </w:tcPr>
          <w:p w14:paraId="0D5753E2" w14:textId="5D044FD2"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42,47</w:t>
            </w:r>
          </w:p>
        </w:tc>
      </w:tr>
      <w:tr w:rsidR="00D72516" w:rsidRPr="006A12BA" w14:paraId="242EF8A0" w14:textId="77777777" w:rsidTr="008E3367">
        <w:trPr>
          <w:trHeight w:val="281"/>
        </w:trPr>
        <w:tc>
          <w:tcPr>
            <w:tcW w:w="2030" w:type="dxa"/>
            <w:tcBorders>
              <w:top w:val="double" w:sz="4" w:space="0" w:color="000000"/>
              <w:left w:val="double" w:sz="4" w:space="0" w:color="000000"/>
              <w:bottom w:val="double" w:sz="4" w:space="0" w:color="000000"/>
              <w:right w:val="double" w:sz="4" w:space="0" w:color="000000"/>
            </w:tcBorders>
          </w:tcPr>
          <w:p w14:paraId="42F7DC9C"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sz w:val="22"/>
              </w:rPr>
              <w:t xml:space="preserve">Rashodi poslovanja </w:t>
            </w:r>
          </w:p>
        </w:tc>
        <w:tc>
          <w:tcPr>
            <w:tcW w:w="1678" w:type="dxa"/>
            <w:tcBorders>
              <w:top w:val="double" w:sz="4" w:space="0" w:color="000000"/>
              <w:left w:val="double" w:sz="4" w:space="0" w:color="000000"/>
              <w:bottom w:val="double" w:sz="4" w:space="0" w:color="000000"/>
              <w:right w:val="double" w:sz="4" w:space="0" w:color="000000"/>
            </w:tcBorders>
          </w:tcPr>
          <w:p w14:paraId="39D73173" w14:textId="67424BD7"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13.550.938,59</w:t>
            </w:r>
          </w:p>
        </w:tc>
        <w:tc>
          <w:tcPr>
            <w:tcW w:w="1783" w:type="dxa"/>
            <w:tcBorders>
              <w:top w:val="double" w:sz="4" w:space="0" w:color="000000"/>
              <w:left w:val="double" w:sz="4" w:space="0" w:color="000000"/>
              <w:bottom w:val="double" w:sz="4" w:space="0" w:color="000000"/>
              <w:right w:val="double" w:sz="4" w:space="0" w:color="000000"/>
            </w:tcBorders>
          </w:tcPr>
          <w:p w14:paraId="0F90EE62" w14:textId="101B1C9D"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31.122.000,00</w:t>
            </w:r>
          </w:p>
        </w:tc>
        <w:tc>
          <w:tcPr>
            <w:tcW w:w="1677" w:type="dxa"/>
            <w:tcBorders>
              <w:top w:val="double" w:sz="4" w:space="0" w:color="000000"/>
              <w:left w:val="double" w:sz="4" w:space="0" w:color="000000"/>
              <w:bottom w:val="double" w:sz="4" w:space="0" w:color="000000"/>
              <w:right w:val="double" w:sz="4" w:space="0" w:color="000000"/>
            </w:tcBorders>
          </w:tcPr>
          <w:p w14:paraId="4615E4C4" w14:textId="18762DA7"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12.557.041,68</w:t>
            </w:r>
          </w:p>
        </w:tc>
        <w:tc>
          <w:tcPr>
            <w:tcW w:w="995" w:type="dxa"/>
            <w:tcBorders>
              <w:top w:val="double" w:sz="4" w:space="0" w:color="000000"/>
              <w:left w:val="double" w:sz="4" w:space="0" w:color="000000"/>
              <w:bottom w:val="double" w:sz="4" w:space="0" w:color="000000"/>
              <w:right w:val="double" w:sz="4" w:space="0" w:color="000000"/>
            </w:tcBorders>
          </w:tcPr>
          <w:p w14:paraId="50F611C3" w14:textId="67092204"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92,67</w:t>
            </w:r>
          </w:p>
        </w:tc>
        <w:tc>
          <w:tcPr>
            <w:tcW w:w="877" w:type="dxa"/>
            <w:tcBorders>
              <w:top w:val="double" w:sz="4" w:space="0" w:color="000000"/>
              <w:left w:val="double" w:sz="4" w:space="0" w:color="000000"/>
              <w:bottom w:val="double" w:sz="4" w:space="0" w:color="000000"/>
              <w:right w:val="double" w:sz="4" w:space="0" w:color="000000"/>
            </w:tcBorders>
          </w:tcPr>
          <w:p w14:paraId="0B144886" w14:textId="716F95C4"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40,35</w:t>
            </w:r>
          </w:p>
        </w:tc>
      </w:tr>
      <w:tr w:rsidR="00D72516" w:rsidRPr="006A12BA" w14:paraId="6BD18CFF" w14:textId="77777777" w:rsidTr="008E3367">
        <w:trPr>
          <w:trHeight w:val="790"/>
        </w:trPr>
        <w:tc>
          <w:tcPr>
            <w:tcW w:w="2030" w:type="dxa"/>
            <w:tcBorders>
              <w:top w:val="double" w:sz="4" w:space="0" w:color="000000"/>
              <w:left w:val="double" w:sz="4" w:space="0" w:color="000000"/>
              <w:bottom w:val="double" w:sz="4" w:space="0" w:color="000000"/>
              <w:right w:val="double" w:sz="4" w:space="0" w:color="000000"/>
            </w:tcBorders>
          </w:tcPr>
          <w:p w14:paraId="3904D197"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sz w:val="22"/>
              </w:rPr>
              <w:t xml:space="preserve">Rashodi za nabavu nefinancijske imovine </w:t>
            </w:r>
          </w:p>
        </w:tc>
        <w:tc>
          <w:tcPr>
            <w:tcW w:w="1678" w:type="dxa"/>
            <w:tcBorders>
              <w:top w:val="double" w:sz="4" w:space="0" w:color="000000"/>
              <w:left w:val="double" w:sz="4" w:space="0" w:color="000000"/>
              <w:bottom w:val="double" w:sz="4" w:space="0" w:color="000000"/>
              <w:right w:val="double" w:sz="4" w:space="0" w:color="000000"/>
            </w:tcBorders>
            <w:vAlign w:val="center"/>
          </w:tcPr>
          <w:p w14:paraId="08E961EE" w14:textId="70C6FAB2"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7.822.694,19</w:t>
            </w:r>
          </w:p>
        </w:tc>
        <w:tc>
          <w:tcPr>
            <w:tcW w:w="1783" w:type="dxa"/>
            <w:tcBorders>
              <w:top w:val="double" w:sz="4" w:space="0" w:color="000000"/>
              <w:left w:val="double" w:sz="4" w:space="0" w:color="000000"/>
              <w:bottom w:val="double" w:sz="4" w:space="0" w:color="000000"/>
              <w:right w:val="double" w:sz="4" w:space="0" w:color="000000"/>
            </w:tcBorders>
            <w:vAlign w:val="center"/>
          </w:tcPr>
          <w:p w14:paraId="7C5E934A" w14:textId="59557E02"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9.899.000,00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5345880D" w14:textId="42DEACCA"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4.399.065,33</w:t>
            </w:r>
          </w:p>
        </w:tc>
        <w:tc>
          <w:tcPr>
            <w:tcW w:w="995" w:type="dxa"/>
            <w:tcBorders>
              <w:top w:val="double" w:sz="4" w:space="0" w:color="000000"/>
              <w:left w:val="double" w:sz="4" w:space="0" w:color="000000"/>
              <w:bottom w:val="double" w:sz="4" w:space="0" w:color="000000"/>
              <w:right w:val="double" w:sz="4" w:space="0" w:color="000000"/>
            </w:tcBorders>
            <w:vAlign w:val="center"/>
          </w:tcPr>
          <w:p w14:paraId="2D813277" w14:textId="0AF7BD89"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56,23</w:t>
            </w:r>
          </w:p>
        </w:tc>
        <w:tc>
          <w:tcPr>
            <w:tcW w:w="877" w:type="dxa"/>
            <w:tcBorders>
              <w:top w:val="double" w:sz="4" w:space="0" w:color="000000"/>
              <w:left w:val="double" w:sz="4" w:space="0" w:color="000000"/>
              <w:bottom w:val="double" w:sz="4" w:space="0" w:color="000000"/>
              <w:right w:val="double" w:sz="4" w:space="0" w:color="000000"/>
            </w:tcBorders>
            <w:vAlign w:val="center"/>
          </w:tcPr>
          <w:p w14:paraId="5079CD9B" w14:textId="58CD2A96"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44,44</w:t>
            </w:r>
          </w:p>
        </w:tc>
      </w:tr>
      <w:tr w:rsidR="00D72516" w:rsidRPr="006A12BA" w14:paraId="28BD6F48" w14:textId="77777777" w:rsidTr="008E3367">
        <w:trPr>
          <w:trHeight w:val="1042"/>
        </w:trPr>
        <w:tc>
          <w:tcPr>
            <w:tcW w:w="2030" w:type="dxa"/>
            <w:tcBorders>
              <w:top w:val="double" w:sz="4" w:space="0" w:color="000000"/>
              <w:left w:val="double" w:sz="4" w:space="0" w:color="000000"/>
              <w:bottom w:val="double" w:sz="4" w:space="0" w:color="000000"/>
              <w:right w:val="double" w:sz="4" w:space="0" w:color="000000"/>
            </w:tcBorders>
          </w:tcPr>
          <w:p w14:paraId="611AFCBC"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b/>
                <w:sz w:val="22"/>
              </w:rPr>
              <w:t xml:space="preserve"> </w:t>
            </w:r>
          </w:p>
          <w:p w14:paraId="635E99ED"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b/>
                <w:sz w:val="22"/>
              </w:rPr>
              <w:t xml:space="preserve">UKUPNI </w:t>
            </w:r>
          </w:p>
          <w:p w14:paraId="3F440CF0"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b/>
                <w:sz w:val="22"/>
              </w:rPr>
              <w:t xml:space="preserve">RASHODI </w:t>
            </w:r>
          </w:p>
          <w:p w14:paraId="30B125FC"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b/>
                <w:sz w:val="22"/>
              </w:rPr>
              <w:t xml:space="preserve"> </w:t>
            </w:r>
          </w:p>
        </w:tc>
        <w:tc>
          <w:tcPr>
            <w:tcW w:w="1678" w:type="dxa"/>
            <w:tcBorders>
              <w:top w:val="double" w:sz="4" w:space="0" w:color="000000"/>
              <w:left w:val="double" w:sz="4" w:space="0" w:color="000000"/>
              <w:bottom w:val="double" w:sz="4" w:space="0" w:color="000000"/>
              <w:right w:val="double" w:sz="4" w:space="0" w:color="000000"/>
            </w:tcBorders>
            <w:vAlign w:val="center"/>
          </w:tcPr>
          <w:p w14:paraId="170B0360" w14:textId="4DFBFAF3"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21.373.632,78</w:t>
            </w:r>
          </w:p>
        </w:tc>
        <w:tc>
          <w:tcPr>
            <w:tcW w:w="1783" w:type="dxa"/>
            <w:tcBorders>
              <w:top w:val="double" w:sz="4" w:space="0" w:color="000000"/>
              <w:left w:val="double" w:sz="4" w:space="0" w:color="000000"/>
              <w:bottom w:val="double" w:sz="4" w:space="0" w:color="000000"/>
              <w:right w:val="double" w:sz="4" w:space="0" w:color="000000"/>
            </w:tcBorders>
            <w:vAlign w:val="center"/>
          </w:tcPr>
          <w:p w14:paraId="1C8D30A6" w14:textId="1E5D2D7E"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41.021.000,00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6F9021AD" w14:textId="67B79BF6" w:rsidR="0009766C" w:rsidRPr="006A12BA" w:rsidRDefault="00D72516" w:rsidP="00AA143D">
            <w:pPr>
              <w:spacing w:after="0" w:line="259" w:lineRule="auto"/>
              <w:ind w:left="0" w:right="28" w:firstLine="0"/>
              <w:jc w:val="right"/>
              <w:rPr>
                <w:rFonts w:ascii="Arial" w:hAnsi="Arial" w:cs="Arial"/>
                <w:sz w:val="22"/>
              </w:rPr>
            </w:pPr>
            <w:r w:rsidRPr="006A12BA">
              <w:rPr>
                <w:rFonts w:ascii="Arial" w:hAnsi="Arial" w:cs="Arial"/>
                <w:sz w:val="22"/>
              </w:rPr>
              <w:t>16.956.107,01</w:t>
            </w:r>
          </w:p>
        </w:tc>
        <w:tc>
          <w:tcPr>
            <w:tcW w:w="995" w:type="dxa"/>
            <w:tcBorders>
              <w:top w:val="double" w:sz="4" w:space="0" w:color="000000"/>
              <w:left w:val="double" w:sz="4" w:space="0" w:color="000000"/>
              <w:bottom w:val="double" w:sz="4" w:space="0" w:color="000000"/>
              <w:right w:val="double" w:sz="4" w:space="0" w:color="000000"/>
            </w:tcBorders>
            <w:vAlign w:val="center"/>
          </w:tcPr>
          <w:p w14:paraId="0768CDBB" w14:textId="7D56AFA7" w:rsidR="0009766C" w:rsidRPr="006A12BA" w:rsidRDefault="008A2A17" w:rsidP="00AA143D">
            <w:pPr>
              <w:spacing w:after="0" w:line="259" w:lineRule="auto"/>
              <w:ind w:left="0" w:right="30" w:firstLine="0"/>
              <w:jc w:val="right"/>
              <w:rPr>
                <w:rFonts w:ascii="Arial" w:hAnsi="Arial" w:cs="Arial"/>
                <w:sz w:val="22"/>
              </w:rPr>
            </w:pPr>
            <w:r w:rsidRPr="006A12BA">
              <w:rPr>
                <w:rFonts w:ascii="Arial" w:hAnsi="Arial" w:cs="Arial"/>
                <w:sz w:val="22"/>
              </w:rPr>
              <w:t>79,33</w:t>
            </w:r>
          </w:p>
        </w:tc>
        <w:tc>
          <w:tcPr>
            <w:tcW w:w="877" w:type="dxa"/>
            <w:tcBorders>
              <w:top w:val="double" w:sz="4" w:space="0" w:color="000000"/>
              <w:left w:val="double" w:sz="4" w:space="0" w:color="000000"/>
              <w:bottom w:val="double" w:sz="4" w:space="0" w:color="000000"/>
              <w:right w:val="double" w:sz="4" w:space="0" w:color="000000"/>
            </w:tcBorders>
            <w:vAlign w:val="center"/>
          </w:tcPr>
          <w:p w14:paraId="5AA9375A" w14:textId="42FB4251"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41,34</w:t>
            </w:r>
          </w:p>
        </w:tc>
      </w:tr>
      <w:tr w:rsidR="00D72516" w:rsidRPr="006A12BA" w14:paraId="01980154"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1D14ED09"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sz w:val="22"/>
              </w:rPr>
              <w:lastRenderedPageBreak/>
              <w:t xml:space="preserve">VIŠAK/MANJAK </w:t>
            </w:r>
          </w:p>
        </w:tc>
        <w:tc>
          <w:tcPr>
            <w:tcW w:w="1678" w:type="dxa"/>
            <w:tcBorders>
              <w:top w:val="double" w:sz="4" w:space="0" w:color="000000"/>
              <w:left w:val="double" w:sz="4" w:space="0" w:color="000000"/>
              <w:bottom w:val="double" w:sz="4" w:space="0" w:color="000000"/>
              <w:right w:val="double" w:sz="4" w:space="0" w:color="000000"/>
            </w:tcBorders>
            <w:vAlign w:val="center"/>
          </w:tcPr>
          <w:p w14:paraId="46D63BC6" w14:textId="1C581EF8" w:rsidR="0009766C" w:rsidRPr="006A12BA" w:rsidRDefault="00D72516" w:rsidP="00AA143D">
            <w:pPr>
              <w:spacing w:after="0" w:line="259" w:lineRule="auto"/>
              <w:ind w:left="0" w:right="24" w:firstLine="0"/>
              <w:jc w:val="right"/>
              <w:rPr>
                <w:rFonts w:ascii="Arial" w:hAnsi="Arial" w:cs="Arial"/>
                <w:sz w:val="22"/>
              </w:rPr>
            </w:pPr>
            <w:r w:rsidRPr="006A12BA">
              <w:rPr>
                <w:rFonts w:ascii="Arial" w:hAnsi="Arial" w:cs="Arial"/>
                <w:sz w:val="22"/>
              </w:rPr>
              <w:t>3.488.421,67</w:t>
            </w:r>
          </w:p>
        </w:tc>
        <w:tc>
          <w:tcPr>
            <w:tcW w:w="1783" w:type="dxa"/>
            <w:tcBorders>
              <w:top w:val="double" w:sz="4" w:space="0" w:color="000000"/>
              <w:left w:val="double" w:sz="4" w:space="0" w:color="000000"/>
              <w:bottom w:val="double" w:sz="4" w:space="0" w:color="000000"/>
              <w:right w:val="double" w:sz="4" w:space="0" w:color="000000"/>
            </w:tcBorders>
            <w:vAlign w:val="center"/>
          </w:tcPr>
          <w:p w14:paraId="23BFFC0A" w14:textId="2D4F1597" w:rsidR="0009766C" w:rsidRPr="006A12BA" w:rsidRDefault="00D72516" w:rsidP="00AA143D">
            <w:pPr>
              <w:spacing w:after="0" w:line="259" w:lineRule="auto"/>
              <w:ind w:left="0" w:right="31" w:firstLine="0"/>
              <w:jc w:val="right"/>
              <w:rPr>
                <w:rFonts w:ascii="Arial" w:hAnsi="Arial" w:cs="Arial"/>
                <w:sz w:val="22"/>
              </w:rPr>
            </w:pPr>
            <w:r w:rsidRPr="006A12BA">
              <w:rPr>
                <w:rFonts w:ascii="Arial" w:hAnsi="Arial" w:cs="Arial"/>
                <w:sz w:val="22"/>
              </w:rPr>
              <w:t>-1.727.000,00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1734CEB2" w14:textId="101EE6CD" w:rsidR="0009766C" w:rsidRPr="006A12BA" w:rsidRDefault="008A2A17" w:rsidP="00AA143D">
            <w:pPr>
              <w:spacing w:after="0" w:line="259" w:lineRule="auto"/>
              <w:ind w:left="72" w:right="0" w:firstLine="0"/>
              <w:jc w:val="right"/>
              <w:rPr>
                <w:rFonts w:ascii="Arial" w:hAnsi="Arial" w:cs="Arial"/>
                <w:sz w:val="22"/>
              </w:rPr>
            </w:pPr>
            <w:r w:rsidRPr="006A12BA">
              <w:rPr>
                <w:rFonts w:ascii="Arial" w:hAnsi="Arial" w:cs="Arial"/>
                <w:sz w:val="22"/>
              </w:rPr>
              <w:t>-269.194,95</w:t>
            </w:r>
          </w:p>
        </w:tc>
        <w:tc>
          <w:tcPr>
            <w:tcW w:w="995" w:type="dxa"/>
            <w:tcBorders>
              <w:top w:val="double" w:sz="4" w:space="0" w:color="000000"/>
              <w:left w:val="double" w:sz="4" w:space="0" w:color="000000"/>
              <w:bottom w:val="double" w:sz="4" w:space="0" w:color="000000"/>
              <w:right w:val="double" w:sz="4" w:space="0" w:color="000000"/>
            </w:tcBorders>
            <w:vAlign w:val="center"/>
          </w:tcPr>
          <w:p w14:paraId="5FEA4BF1" w14:textId="2433E632" w:rsidR="0009766C" w:rsidRPr="006A12BA" w:rsidRDefault="008A2A17" w:rsidP="00AA143D">
            <w:pPr>
              <w:spacing w:after="0" w:line="259" w:lineRule="auto"/>
              <w:ind w:left="0" w:right="32" w:firstLine="0"/>
              <w:jc w:val="right"/>
              <w:rPr>
                <w:rFonts w:ascii="Arial" w:hAnsi="Arial" w:cs="Arial"/>
                <w:sz w:val="22"/>
              </w:rPr>
            </w:pPr>
            <w:r w:rsidRPr="006A12BA">
              <w:rPr>
                <w:rFonts w:ascii="Arial" w:hAnsi="Arial" w:cs="Arial"/>
                <w:sz w:val="22"/>
              </w:rPr>
              <w:t>-7,72</w:t>
            </w:r>
          </w:p>
        </w:tc>
        <w:tc>
          <w:tcPr>
            <w:tcW w:w="877" w:type="dxa"/>
            <w:tcBorders>
              <w:top w:val="double" w:sz="4" w:space="0" w:color="000000"/>
              <w:left w:val="double" w:sz="4" w:space="0" w:color="000000"/>
              <w:bottom w:val="double" w:sz="4" w:space="0" w:color="000000"/>
              <w:right w:val="double" w:sz="4" w:space="0" w:color="000000"/>
            </w:tcBorders>
            <w:vAlign w:val="center"/>
          </w:tcPr>
          <w:p w14:paraId="3A704F1E" w14:textId="4600A0E7" w:rsidR="0009766C"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15,59</w:t>
            </w:r>
          </w:p>
        </w:tc>
      </w:tr>
      <w:tr w:rsidR="008E3367" w:rsidRPr="006A12BA" w14:paraId="2AA79CE7" w14:textId="77777777" w:rsidTr="00786043">
        <w:trPr>
          <w:trHeight w:val="538"/>
        </w:trPr>
        <w:tc>
          <w:tcPr>
            <w:tcW w:w="9040" w:type="dxa"/>
            <w:gridSpan w:val="6"/>
            <w:tcBorders>
              <w:top w:val="double" w:sz="4" w:space="0" w:color="000000"/>
              <w:left w:val="double" w:sz="4" w:space="0" w:color="000000"/>
              <w:bottom w:val="double" w:sz="4" w:space="0" w:color="000000"/>
              <w:right w:val="double" w:sz="4" w:space="0" w:color="000000"/>
            </w:tcBorders>
          </w:tcPr>
          <w:p w14:paraId="1B79CC84" w14:textId="2242B280" w:rsidR="008E3367" w:rsidRPr="006A12BA" w:rsidRDefault="008E3367">
            <w:pPr>
              <w:pStyle w:val="Odlomakpopisa"/>
              <w:numPr>
                <w:ilvl w:val="0"/>
                <w:numId w:val="1"/>
              </w:numPr>
              <w:spacing w:after="0" w:line="259" w:lineRule="auto"/>
              <w:ind w:right="31"/>
              <w:jc w:val="left"/>
              <w:rPr>
                <w:rFonts w:ascii="Arial" w:hAnsi="Arial" w:cs="Arial"/>
                <w:b/>
                <w:bCs/>
                <w:sz w:val="22"/>
              </w:rPr>
            </w:pPr>
            <w:r w:rsidRPr="006A12BA">
              <w:rPr>
                <w:rFonts w:ascii="Arial" w:hAnsi="Arial" w:cs="Arial"/>
                <w:b/>
                <w:bCs/>
                <w:sz w:val="22"/>
              </w:rPr>
              <w:t>RAČUN ZADUŽIVANJA / FINANCIRANJA</w:t>
            </w:r>
          </w:p>
        </w:tc>
      </w:tr>
      <w:tr w:rsidR="00D72516" w:rsidRPr="006A12BA" w14:paraId="7B1C8FD5"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6818797E" w14:textId="1ED43172" w:rsidR="008E3367" w:rsidRPr="006A12BA" w:rsidRDefault="008E3367">
            <w:pPr>
              <w:spacing w:after="18" w:line="259" w:lineRule="auto"/>
              <w:ind w:left="0" w:right="0" w:firstLine="0"/>
              <w:jc w:val="left"/>
              <w:rPr>
                <w:rFonts w:ascii="Arial" w:hAnsi="Arial" w:cs="Arial"/>
                <w:sz w:val="22"/>
              </w:rPr>
            </w:pPr>
            <w:r w:rsidRPr="006A12BA">
              <w:rPr>
                <w:rFonts w:ascii="Arial" w:hAnsi="Arial" w:cs="Arial"/>
                <w:sz w:val="22"/>
              </w:rPr>
              <w:t>Primici od financijske imovine i zaduživanja</w:t>
            </w:r>
          </w:p>
        </w:tc>
        <w:tc>
          <w:tcPr>
            <w:tcW w:w="1678" w:type="dxa"/>
            <w:tcBorders>
              <w:top w:val="double" w:sz="4" w:space="0" w:color="000000"/>
              <w:left w:val="double" w:sz="4" w:space="0" w:color="000000"/>
              <w:bottom w:val="double" w:sz="4" w:space="0" w:color="000000"/>
              <w:right w:val="double" w:sz="4" w:space="0" w:color="000000"/>
            </w:tcBorders>
            <w:vAlign w:val="center"/>
          </w:tcPr>
          <w:p w14:paraId="0DF9CEA9" w14:textId="38BBC3FA" w:rsidR="008E3367" w:rsidRPr="006A12BA" w:rsidRDefault="008A2A17" w:rsidP="00AA143D">
            <w:pPr>
              <w:spacing w:after="0" w:line="259" w:lineRule="auto"/>
              <w:ind w:left="0" w:right="24" w:firstLine="0"/>
              <w:jc w:val="right"/>
              <w:rPr>
                <w:rFonts w:ascii="Arial" w:hAnsi="Arial" w:cs="Arial"/>
                <w:sz w:val="22"/>
              </w:rPr>
            </w:pPr>
            <w:r w:rsidRPr="006A12BA">
              <w:rPr>
                <w:rFonts w:ascii="Arial" w:hAnsi="Arial" w:cs="Arial"/>
                <w:sz w:val="22"/>
              </w:rPr>
              <w:t>0,00</w:t>
            </w:r>
          </w:p>
        </w:tc>
        <w:tc>
          <w:tcPr>
            <w:tcW w:w="1783" w:type="dxa"/>
            <w:tcBorders>
              <w:top w:val="double" w:sz="4" w:space="0" w:color="000000"/>
              <w:left w:val="double" w:sz="4" w:space="0" w:color="000000"/>
              <w:bottom w:val="double" w:sz="4" w:space="0" w:color="000000"/>
              <w:right w:val="double" w:sz="4" w:space="0" w:color="000000"/>
            </w:tcBorders>
            <w:vAlign w:val="center"/>
          </w:tcPr>
          <w:p w14:paraId="4379F4D9" w14:textId="6697CC42"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38B2FF4D" w14:textId="44753CA5" w:rsidR="008E3367" w:rsidRPr="006A12BA" w:rsidRDefault="008A2A17" w:rsidP="00AA143D">
            <w:pPr>
              <w:spacing w:after="0" w:line="259" w:lineRule="auto"/>
              <w:ind w:left="72" w:right="0" w:firstLine="0"/>
              <w:jc w:val="right"/>
              <w:rPr>
                <w:rFonts w:ascii="Arial" w:hAnsi="Arial" w:cs="Arial"/>
                <w:sz w:val="22"/>
              </w:rPr>
            </w:pPr>
            <w:r w:rsidRPr="006A12BA">
              <w:rPr>
                <w:rFonts w:ascii="Arial" w:hAnsi="Arial" w:cs="Arial"/>
                <w:sz w:val="22"/>
              </w:rPr>
              <w:t>0,00</w:t>
            </w:r>
          </w:p>
        </w:tc>
        <w:tc>
          <w:tcPr>
            <w:tcW w:w="995" w:type="dxa"/>
            <w:tcBorders>
              <w:top w:val="double" w:sz="4" w:space="0" w:color="000000"/>
              <w:left w:val="double" w:sz="4" w:space="0" w:color="000000"/>
              <w:bottom w:val="double" w:sz="4" w:space="0" w:color="000000"/>
              <w:right w:val="double" w:sz="4" w:space="0" w:color="000000"/>
            </w:tcBorders>
            <w:vAlign w:val="center"/>
          </w:tcPr>
          <w:p w14:paraId="45F8F7FA" w14:textId="6B5EF953" w:rsidR="008E3367" w:rsidRPr="006A12BA" w:rsidRDefault="008A2A17" w:rsidP="00AA143D">
            <w:pPr>
              <w:spacing w:after="0" w:line="259" w:lineRule="auto"/>
              <w:ind w:left="0" w:right="32" w:firstLine="0"/>
              <w:jc w:val="right"/>
              <w:rPr>
                <w:rFonts w:ascii="Arial" w:hAnsi="Arial" w:cs="Arial"/>
                <w:sz w:val="22"/>
              </w:rPr>
            </w:pPr>
            <w:r w:rsidRPr="006A12BA">
              <w:rPr>
                <w:rFonts w:ascii="Arial" w:hAnsi="Arial" w:cs="Arial"/>
                <w:sz w:val="22"/>
              </w:rPr>
              <w:t>0,00</w:t>
            </w:r>
          </w:p>
        </w:tc>
        <w:tc>
          <w:tcPr>
            <w:tcW w:w="877" w:type="dxa"/>
            <w:tcBorders>
              <w:top w:val="double" w:sz="4" w:space="0" w:color="000000"/>
              <w:left w:val="double" w:sz="4" w:space="0" w:color="000000"/>
              <w:bottom w:val="double" w:sz="4" w:space="0" w:color="000000"/>
              <w:right w:val="double" w:sz="4" w:space="0" w:color="000000"/>
            </w:tcBorders>
            <w:vAlign w:val="center"/>
          </w:tcPr>
          <w:p w14:paraId="7B4E04D6" w14:textId="6C8FD703"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0,00</w:t>
            </w:r>
          </w:p>
        </w:tc>
      </w:tr>
      <w:tr w:rsidR="00D72516" w:rsidRPr="006A12BA" w14:paraId="3CAAA678"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7CEACCE4" w14:textId="103BB51E" w:rsidR="008E3367" w:rsidRPr="006A12BA" w:rsidRDefault="008E3367">
            <w:pPr>
              <w:spacing w:after="18" w:line="259" w:lineRule="auto"/>
              <w:ind w:left="0" w:right="0" w:firstLine="0"/>
              <w:jc w:val="left"/>
              <w:rPr>
                <w:rFonts w:ascii="Arial" w:hAnsi="Arial" w:cs="Arial"/>
                <w:sz w:val="22"/>
              </w:rPr>
            </w:pPr>
            <w:bookmarkStart w:id="5" w:name="_Hlk114497022"/>
            <w:r w:rsidRPr="006A12BA">
              <w:rPr>
                <w:rFonts w:ascii="Arial" w:hAnsi="Arial" w:cs="Arial"/>
                <w:sz w:val="22"/>
              </w:rPr>
              <w:t>Izdaci za financijsku imovinu i otplate zajmova</w:t>
            </w:r>
            <w:bookmarkEnd w:id="5"/>
          </w:p>
        </w:tc>
        <w:tc>
          <w:tcPr>
            <w:tcW w:w="1678" w:type="dxa"/>
            <w:tcBorders>
              <w:top w:val="double" w:sz="4" w:space="0" w:color="000000"/>
              <w:left w:val="double" w:sz="4" w:space="0" w:color="000000"/>
              <w:bottom w:val="double" w:sz="4" w:space="0" w:color="000000"/>
              <w:right w:val="double" w:sz="4" w:space="0" w:color="000000"/>
            </w:tcBorders>
            <w:vAlign w:val="center"/>
          </w:tcPr>
          <w:p w14:paraId="56C33DF7" w14:textId="2D60F5F0" w:rsidR="008E3367" w:rsidRPr="006A12BA" w:rsidRDefault="008A2A17" w:rsidP="00AA143D">
            <w:pPr>
              <w:spacing w:after="0" w:line="259" w:lineRule="auto"/>
              <w:ind w:left="0" w:right="24" w:firstLine="0"/>
              <w:jc w:val="right"/>
              <w:rPr>
                <w:rFonts w:ascii="Arial" w:hAnsi="Arial" w:cs="Arial"/>
                <w:sz w:val="22"/>
              </w:rPr>
            </w:pPr>
            <w:r w:rsidRPr="006A12BA">
              <w:rPr>
                <w:rFonts w:ascii="Arial" w:hAnsi="Arial" w:cs="Arial"/>
                <w:sz w:val="22"/>
              </w:rPr>
              <w:t>2.252.036,26</w:t>
            </w:r>
          </w:p>
        </w:tc>
        <w:tc>
          <w:tcPr>
            <w:tcW w:w="1783" w:type="dxa"/>
            <w:tcBorders>
              <w:top w:val="double" w:sz="4" w:space="0" w:color="000000"/>
              <w:left w:val="double" w:sz="4" w:space="0" w:color="000000"/>
              <w:bottom w:val="double" w:sz="4" w:space="0" w:color="000000"/>
              <w:right w:val="double" w:sz="4" w:space="0" w:color="000000"/>
            </w:tcBorders>
            <w:vAlign w:val="center"/>
          </w:tcPr>
          <w:p w14:paraId="1B2CFF61" w14:textId="58715E94"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1.473.000,00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284DED21" w14:textId="1184139E" w:rsidR="008E3367" w:rsidRPr="006A12BA" w:rsidRDefault="008A2A17" w:rsidP="00AA143D">
            <w:pPr>
              <w:spacing w:after="0" w:line="259" w:lineRule="auto"/>
              <w:ind w:left="72" w:right="0" w:firstLine="0"/>
              <w:jc w:val="right"/>
              <w:rPr>
                <w:rFonts w:ascii="Arial" w:hAnsi="Arial" w:cs="Arial"/>
                <w:sz w:val="22"/>
              </w:rPr>
            </w:pPr>
            <w:bookmarkStart w:id="6" w:name="_Hlk114497071"/>
            <w:r w:rsidRPr="006A12BA">
              <w:rPr>
                <w:rFonts w:ascii="Arial" w:hAnsi="Arial" w:cs="Arial"/>
                <w:sz w:val="22"/>
              </w:rPr>
              <w:t>717.875,04</w:t>
            </w:r>
            <w:bookmarkEnd w:id="6"/>
          </w:p>
        </w:tc>
        <w:tc>
          <w:tcPr>
            <w:tcW w:w="995" w:type="dxa"/>
            <w:tcBorders>
              <w:top w:val="double" w:sz="4" w:space="0" w:color="000000"/>
              <w:left w:val="double" w:sz="4" w:space="0" w:color="000000"/>
              <w:bottom w:val="double" w:sz="4" w:space="0" w:color="000000"/>
              <w:right w:val="double" w:sz="4" w:space="0" w:color="000000"/>
            </w:tcBorders>
            <w:vAlign w:val="center"/>
          </w:tcPr>
          <w:p w14:paraId="508ECA01" w14:textId="753550EC" w:rsidR="008E3367" w:rsidRPr="006A12BA" w:rsidRDefault="008A2A17" w:rsidP="00AA143D">
            <w:pPr>
              <w:spacing w:after="0" w:line="259" w:lineRule="auto"/>
              <w:ind w:left="0" w:right="32" w:firstLine="0"/>
              <w:jc w:val="right"/>
              <w:rPr>
                <w:rFonts w:ascii="Arial" w:hAnsi="Arial" w:cs="Arial"/>
                <w:sz w:val="22"/>
              </w:rPr>
            </w:pPr>
            <w:r w:rsidRPr="006A12BA">
              <w:rPr>
                <w:rFonts w:ascii="Arial" w:hAnsi="Arial" w:cs="Arial"/>
                <w:sz w:val="22"/>
              </w:rPr>
              <w:t>31,88</w:t>
            </w:r>
          </w:p>
        </w:tc>
        <w:tc>
          <w:tcPr>
            <w:tcW w:w="877" w:type="dxa"/>
            <w:tcBorders>
              <w:top w:val="double" w:sz="4" w:space="0" w:color="000000"/>
              <w:left w:val="double" w:sz="4" w:space="0" w:color="000000"/>
              <w:bottom w:val="double" w:sz="4" w:space="0" w:color="000000"/>
              <w:right w:val="double" w:sz="4" w:space="0" w:color="000000"/>
            </w:tcBorders>
            <w:vAlign w:val="center"/>
          </w:tcPr>
          <w:p w14:paraId="10E858FD" w14:textId="1FA417BB"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48,74</w:t>
            </w:r>
          </w:p>
        </w:tc>
      </w:tr>
      <w:tr w:rsidR="00D72516" w:rsidRPr="006A12BA" w14:paraId="655A118C"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1D85E851" w14:textId="036C9790" w:rsidR="008E3367" w:rsidRPr="006A12BA" w:rsidRDefault="008E3367">
            <w:pPr>
              <w:spacing w:after="18" w:line="259" w:lineRule="auto"/>
              <w:ind w:left="0" w:right="0" w:firstLine="0"/>
              <w:jc w:val="left"/>
              <w:rPr>
                <w:rFonts w:ascii="Arial" w:hAnsi="Arial" w:cs="Arial"/>
                <w:sz w:val="22"/>
              </w:rPr>
            </w:pPr>
            <w:r w:rsidRPr="006A12BA">
              <w:rPr>
                <w:rFonts w:ascii="Arial" w:hAnsi="Arial" w:cs="Arial"/>
                <w:sz w:val="22"/>
              </w:rPr>
              <w:t>Neto zaduživanje</w:t>
            </w:r>
          </w:p>
        </w:tc>
        <w:tc>
          <w:tcPr>
            <w:tcW w:w="1678" w:type="dxa"/>
            <w:tcBorders>
              <w:top w:val="double" w:sz="4" w:space="0" w:color="000000"/>
              <w:left w:val="double" w:sz="4" w:space="0" w:color="000000"/>
              <w:bottom w:val="double" w:sz="4" w:space="0" w:color="000000"/>
              <w:right w:val="double" w:sz="4" w:space="0" w:color="000000"/>
            </w:tcBorders>
            <w:vAlign w:val="center"/>
          </w:tcPr>
          <w:p w14:paraId="352E22F3" w14:textId="75270E25" w:rsidR="008E3367" w:rsidRPr="006A12BA" w:rsidRDefault="008A2A17" w:rsidP="00AA143D">
            <w:pPr>
              <w:spacing w:after="0" w:line="259" w:lineRule="auto"/>
              <w:ind w:left="0" w:right="24" w:firstLine="0"/>
              <w:jc w:val="right"/>
              <w:rPr>
                <w:rFonts w:ascii="Arial" w:hAnsi="Arial" w:cs="Arial"/>
                <w:sz w:val="22"/>
              </w:rPr>
            </w:pPr>
            <w:r w:rsidRPr="006A12BA">
              <w:rPr>
                <w:rFonts w:ascii="Arial" w:hAnsi="Arial" w:cs="Arial"/>
                <w:sz w:val="22"/>
              </w:rPr>
              <w:t>-2.252.036,26</w:t>
            </w:r>
          </w:p>
        </w:tc>
        <w:tc>
          <w:tcPr>
            <w:tcW w:w="1783" w:type="dxa"/>
            <w:tcBorders>
              <w:top w:val="double" w:sz="4" w:space="0" w:color="000000"/>
              <w:left w:val="double" w:sz="4" w:space="0" w:color="000000"/>
              <w:bottom w:val="double" w:sz="4" w:space="0" w:color="000000"/>
              <w:right w:val="double" w:sz="4" w:space="0" w:color="000000"/>
            </w:tcBorders>
            <w:vAlign w:val="center"/>
          </w:tcPr>
          <w:p w14:paraId="45FF8E9B" w14:textId="1F2355D8"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-1.473.000,00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780EB156" w14:textId="4076484B" w:rsidR="008E3367" w:rsidRPr="006A12BA" w:rsidRDefault="008A2A17" w:rsidP="00AA143D">
            <w:pPr>
              <w:spacing w:after="0" w:line="259" w:lineRule="auto"/>
              <w:ind w:left="72" w:right="0" w:firstLine="0"/>
              <w:jc w:val="right"/>
              <w:rPr>
                <w:rFonts w:ascii="Arial" w:hAnsi="Arial" w:cs="Arial"/>
                <w:sz w:val="22"/>
              </w:rPr>
            </w:pPr>
            <w:r w:rsidRPr="006A12BA">
              <w:rPr>
                <w:rFonts w:ascii="Arial" w:hAnsi="Arial" w:cs="Arial"/>
                <w:sz w:val="22"/>
              </w:rPr>
              <w:t>-717.875,04</w:t>
            </w:r>
          </w:p>
        </w:tc>
        <w:tc>
          <w:tcPr>
            <w:tcW w:w="995" w:type="dxa"/>
            <w:tcBorders>
              <w:top w:val="double" w:sz="4" w:space="0" w:color="000000"/>
              <w:left w:val="double" w:sz="4" w:space="0" w:color="000000"/>
              <w:bottom w:val="double" w:sz="4" w:space="0" w:color="000000"/>
              <w:right w:val="double" w:sz="4" w:space="0" w:color="000000"/>
            </w:tcBorders>
            <w:vAlign w:val="center"/>
          </w:tcPr>
          <w:p w14:paraId="66B6390F" w14:textId="1C1E0268" w:rsidR="008E3367" w:rsidRPr="006A12BA" w:rsidRDefault="008A2A17" w:rsidP="00AA143D">
            <w:pPr>
              <w:spacing w:after="0" w:line="259" w:lineRule="auto"/>
              <w:ind w:left="0" w:right="32" w:firstLine="0"/>
              <w:jc w:val="right"/>
              <w:rPr>
                <w:rFonts w:ascii="Arial" w:hAnsi="Arial" w:cs="Arial"/>
                <w:sz w:val="22"/>
              </w:rPr>
            </w:pPr>
            <w:r w:rsidRPr="006A12BA">
              <w:rPr>
                <w:rFonts w:ascii="Arial" w:hAnsi="Arial" w:cs="Arial"/>
                <w:sz w:val="22"/>
              </w:rPr>
              <w:t>31,88</w:t>
            </w:r>
          </w:p>
        </w:tc>
        <w:tc>
          <w:tcPr>
            <w:tcW w:w="877" w:type="dxa"/>
            <w:tcBorders>
              <w:top w:val="double" w:sz="4" w:space="0" w:color="000000"/>
              <w:left w:val="double" w:sz="4" w:space="0" w:color="000000"/>
              <w:bottom w:val="double" w:sz="4" w:space="0" w:color="000000"/>
              <w:right w:val="double" w:sz="4" w:space="0" w:color="000000"/>
            </w:tcBorders>
            <w:vAlign w:val="center"/>
          </w:tcPr>
          <w:p w14:paraId="77B7E85C" w14:textId="215D9B81" w:rsidR="008E3367" w:rsidRPr="006A12BA" w:rsidRDefault="008A2A17" w:rsidP="00AA143D">
            <w:pPr>
              <w:spacing w:after="0" w:line="259" w:lineRule="auto"/>
              <w:ind w:left="0" w:right="31" w:firstLine="0"/>
              <w:jc w:val="right"/>
              <w:rPr>
                <w:rFonts w:ascii="Arial" w:hAnsi="Arial" w:cs="Arial"/>
                <w:sz w:val="22"/>
              </w:rPr>
            </w:pPr>
            <w:r w:rsidRPr="006A12BA">
              <w:rPr>
                <w:rFonts w:ascii="Arial" w:hAnsi="Arial" w:cs="Arial"/>
                <w:sz w:val="22"/>
              </w:rPr>
              <w:t>48,74</w:t>
            </w:r>
          </w:p>
        </w:tc>
      </w:tr>
      <w:tr w:rsidR="00D72516" w:rsidRPr="006A12BA" w14:paraId="70B43E7E"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62549C62" w14:textId="23391370" w:rsidR="00F14861" w:rsidRPr="006A12BA" w:rsidRDefault="00F14861">
            <w:pPr>
              <w:spacing w:after="18" w:line="259" w:lineRule="auto"/>
              <w:ind w:left="0" w:right="0" w:firstLine="0"/>
              <w:jc w:val="left"/>
              <w:rPr>
                <w:rFonts w:ascii="Arial" w:hAnsi="Arial" w:cs="Arial"/>
                <w:sz w:val="22"/>
              </w:rPr>
            </w:pPr>
            <w:r w:rsidRPr="006A12BA">
              <w:rPr>
                <w:rFonts w:ascii="Arial" w:hAnsi="Arial" w:cs="Arial"/>
                <w:sz w:val="22"/>
              </w:rPr>
              <w:t>VIŠAK/MANJAK IZ PRETHODNE GODINE</w:t>
            </w:r>
          </w:p>
        </w:tc>
        <w:tc>
          <w:tcPr>
            <w:tcW w:w="1678" w:type="dxa"/>
            <w:tcBorders>
              <w:top w:val="double" w:sz="4" w:space="0" w:color="000000"/>
              <w:left w:val="double" w:sz="4" w:space="0" w:color="000000"/>
              <w:bottom w:val="double" w:sz="4" w:space="0" w:color="000000"/>
              <w:right w:val="double" w:sz="4" w:space="0" w:color="000000"/>
            </w:tcBorders>
            <w:vAlign w:val="center"/>
          </w:tcPr>
          <w:p w14:paraId="63004327" w14:textId="434BD646" w:rsidR="00F14861" w:rsidRPr="006A12BA" w:rsidRDefault="00EA4ADE" w:rsidP="00AA143D">
            <w:pPr>
              <w:spacing w:after="0" w:line="259" w:lineRule="auto"/>
              <w:ind w:left="0" w:right="24" w:firstLine="0"/>
              <w:jc w:val="right"/>
              <w:rPr>
                <w:rFonts w:ascii="Arial" w:hAnsi="Arial" w:cs="Arial"/>
                <w:sz w:val="22"/>
              </w:rPr>
            </w:pPr>
            <w:r w:rsidRPr="006A12BA">
              <w:rPr>
                <w:rFonts w:ascii="Arial" w:hAnsi="Arial" w:cs="Arial"/>
                <w:sz w:val="22"/>
              </w:rPr>
              <w:t>0,00</w:t>
            </w:r>
          </w:p>
        </w:tc>
        <w:tc>
          <w:tcPr>
            <w:tcW w:w="1783" w:type="dxa"/>
            <w:tcBorders>
              <w:top w:val="double" w:sz="4" w:space="0" w:color="000000"/>
              <w:left w:val="double" w:sz="4" w:space="0" w:color="000000"/>
              <w:bottom w:val="double" w:sz="4" w:space="0" w:color="000000"/>
              <w:right w:val="double" w:sz="4" w:space="0" w:color="000000"/>
            </w:tcBorders>
            <w:vAlign w:val="center"/>
          </w:tcPr>
          <w:p w14:paraId="1C1D0A0F" w14:textId="305AE49A" w:rsidR="00F14861" w:rsidRPr="006A12BA" w:rsidRDefault="00EA4ADE" w:rsidP="00AA143D">
            <w:pPr>
              <w:spacing w:after="0" w:line="259" w:lineRule="auto"/>
              <w:ind w:left="0" w:right="31" w:firstLine="0"/>
              <w:jc w:val="right"/>
              <w:rPr>
                <w:rFonts w:ascii="Arial" w:hAnsi="Arial" w:cs="Arial"/>
                <w:sz w:val="22"/>
              </w:rPr>
            </w:pPr>
            <w:r w:rsidRPr="006A12BA">
              <w:rPr>
                <w:rFonts w:ascii="Arial" w:hAnsi="Arial" w:cs="Arial"/>
                <w:sz w:val="22"/>
              </w:rPr>
              <w:t>3.200.00</w:t>
            </w:r>
            <w:r w:rsidR="00B340AF" w:rsidRPr="006A12BA">
              <w:rPr>
                <w:rFonts w:ascii="Arial" w:hAnsi="Arial" w:cs="Arial"/>
                <w:sz w:val="22"/>
              </w:rPr>
              <w:t>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2117A197" w14:textId="0155CC46" w:rsidR="00F14861" w:rsidRPr="006A12BA" w:rsidRDefault="00EA4ADE" w:rsidP="00AA143D">
            <w:pPr>
              <w:spacing w:after="0" w:line="259" w:lineRule="auto"/>
              <w:ind w:left="72" w:right="0" w:firstLine="0"/>
              <w:jc w:val="right"/>
              <w:rPr>
                <w:rFonts w:ascii="Arial" w:hAnsi="Arial" w:cs="Arial"/>
                <w:sz w:val="22"/>
              </w:rPr>
            </w:pPr>
            <w:r w:rsidRPr="006A12BA">
              <w:rPr>
                <w:rFonts w:ascii="Arial" w:hAnsi="Arial" w:cs="Arial"/>
                <w:sz w:val="22"/>
              </w:rPr>
              <w:t>0,00</w:t>
            </w:r>
          </w:p>
        </w:tc>
        <w:tc>
          <w:tcPr>
            <w:tcW w:w="995" w:type="dxa"/>
            <w:tcBorders>
              <w:top w:val="double" w:sz="4" w:space="0" w:color="000000"/>
              <w:left w:val="double" w:sz="4" w:space="0" w:color="000000"/>
              <w:bottom w:val="double" w:sz="4" w:space="0" w:color="000000"/>
              <w:right w:val="double" w:sz="4" w:space="0" w:color="000000"/>
            </w:tcBorders>
            <w:vAlign w:val="center"/>
          </w:tcPr>
          <w:p w14:paraId="229EE3EA" w14:textId="53DC69E2" w:rsidR="00F14861" w:rsidRPr="006A12BA" w:rsidRDefault="00EA4ADE" w:rsidP="00AA143D">
            <w:pPr>
              <w:spacing w:after="0" w:line="259" w:lineRule="auto"/>
              <w:ind w:left="0" w:right="32" w:firstLine="0"/>
              <w:jc w:val="right"/>
              <w:rPr>
                <w:rFonts w:ascii="Arial" w:hAnsi="Arial" w:cs="Arial"/>
                <w:sz w:val="22"/>
              </w:rPr>
            </w:pPr>
            <w:r w:rsidRPr="006A12BA">
              <w:rPr>
                <w:rFonts w:ascii="Arial" w:hAnsi="Arial" w:cs="Arial"/>
                <w:sz w:val="22"/>
              </w:rPr>
              <w:t>0,00</w:t>
            </w:r>
          </w:p>
        </w:tc>
        <w:tc>
          <w:tcPr>
            <w:tcW w:w="877" w:type="dxa"/>
            <w:tcBorders>
              <w:top w:val="double" w:sz="4" w:space="0" w:color="000000"/>
              <w:left w:val="double" w:sz="4" w:space="0" w:color="000000"/>
              <w:bottom w:val="double" w:sz="4" w:space="0" w:color="000000"/>
              <w:right w:val="double" w:sz="4" w:space="0" w:color="000000"/>
            </w:tcBorders>
            <w:vAlign w:val="center"/>
          </w:tcPr>
          <w:p w14:paraId="449A5B7A" w14:textId="26267121" w:rsidR="00F14861" w:rsidRPr="006A12BA" w:rsidRDefault="00B340AF" w:rsidP="00AA143D">
            <w:pPr>
              <w:spacing w:after="0" w:line="259" w:lineRule="auto"/>
              <w:ind w:left="0" w:right="31" w:firstLine="0"/>
              <w:jc w:val="right"/>
              <w:rPr>
                <w:rFonts w:ascii="Arial" w:hAnsi="Arial" w:cs="Arial"/>
                <w:sz w:val="22"/>
              </w:rPr>
            </w:pPr>
            <w:r w:rsidRPr="006A12BA">
              <w:rPr>
                <w:rFonts w:ascii="Arial" w:hAnsi="Arial" w:cs="Arial"/>
                <w:sz w:val="22"/>
              </w:rPr>
              <w:t>0,00</w:t>
            </w:r>
          </w:p>
        </w:tc>
      </w:tr>
      <w:tr w:rsidR="00D72516" w:rsidRPr="006A12BA" w14:paraId="4CAD7C1E" w14:textId="77777777" w:rsidTr="008E3367">
        <w:trPr>
          <w:trHeight w:val="538"/>
        </w:trPr>
        <w:tc>
          <w:tcPr>
            <w:tcW w:w="2030" w:type="dxa"/>
            <w:tcBorders>
              <w:top w:val="double" w:sz="4" w:space="0" w:color="000000"/>
              <w:left w:val="double" w:sz="4" w:space="0" w:color="000000"/>
              <w:bottom w:val="double" w:sz="4" w:space="0" w:color="000000"/>
              <w:right w:val="double" w:sz="4" w:space="0" w:color="000000"/>
            </w:tcBorders>
          </w:tcPr>
          <w:p w14:paraId="025724AD" w14:textId="72948DFB" w:rsidR="00F14861" w:rsidRPr="006A12BA" w:rsidRDefault="00EA4ADE">
            <w:pPr>
              <w:spacing w:after="18" w:line="259" w:lineRule="auto"/>
              <w:ind w:left="0" w:right="0" w:firstLine="0"/>
              <w:jc w:val="left"/>
              <w:rPr>
                <w:rFonts w:ascii="Arial" w:hAnsi="Arial" w:cs="Arial"/>
                <w:sz w:val="22"/>
              </w:rPr>
            </w:pPr>
            <w:r w:rsidRPr="006A12BA">
              <w:rPr>
                <w:rFonts w:ascii="Arial" w:hAnsi="Arial" w:cs="Arial"/>
                <w:sz w:val="22"/>
              </w:rPr>
              <w:t>REZULTAT GODINE</w:t>
            </w:r>
          </w:p>
        </w:tc>
        <w:tc>
          <w:tcPr>
            <w:tcW w:w="1678" w:type="dxa"/>
            <w:tcBorders>
              <w:top w:val="double" w:sz="4" w:space="0" w:color="000000"/>
              <w:left w:val="double" w:sz="4" w:space="0" w:color="000000"/>
              <w:bottom w:val="double" w:sz="4" w:space="0" w:color="000000"/>
              <w:right w:val="double" w:sz="4" w:space="0" w:color="000000"/>
            </w:tcBorders>
            <w:vAlign w:val="center"/>
          </w:tcPr>
          <w:p w14:paraId="6426BDEA" w14:textId="0CF3EA32" w:rsidR="00F14861" w:rsidRPr="006A12BA" w:rsidRDefault="00EA4ADE" w:rsidP="00AA143D">
            <w:pPr>
              <w:spacing w:after="0" w:line="259" w:lineRule="auto"/>
              <w:ind w:left="0" w:right="24" w:firstLine="0"/>
              <w:jc w:val="right"/>
              <w:rPr>
                <w:rFonts w:ascii="Arial" w:hAnsi="Arial" w:cs="Arial"/>
                <w:sz w:val="22"/>
              </w:rPr>
            </w:pPr>
            <w:r w:rsidRPr="006A12BA">
              <w:rPr>
                <w:rFonts w:ascii="Arial" w:hAnsi="Arial" w:cs="Arial"/>
                <w:sz w:val="22"/>
              </w:rPr>
              <w:t>1.236.385,41</w:t>
            </w:r>
          </w:p>
        </w:tc>
        <w:tc>
          <w:tcPr>
            <w:tcW w:w="1783" w:type="dxa"/>
            <w:tcBorders>
              <w:top w:val="double" w:sz="4" w:space="0" w:color="000000"/>
              <w:left w:val="double" w:sz="4" w:space="0" w:color="000000"/>
              <w:bottom w:val="double" w:sz="4" w:space="0" w:color="000000"/>
              <w:right w:val="double" w:sz="4" w:space="0" w:color="000000"/>
            </w:tcBorders>
            <w:vAlign w:val="center"/>
          </w:tcPr>
          <w:p w14:paraId="3D509546" w14:textId="4C865CE5" w:rsidR="00F14861" w:rsidRPr="006A12BA" w:rsidRDefault="00F14861" w:rsidP="00AA143D">
            <w:pPr>
              <w:spacing w:after="0" w:line="259" w:lineRule="auto"/>
              <w:ind w:left="0" w:right="31" w:firstLine="0"/>
              <w:jc w:val="right"/>
              <w:rPr>
                <w:rFonts w:ascii="Arial" w:hAnsi="Arial" w:cs="Arial"/>
                <w:sz w:val="22"/>
              </w:rPr>
            </w:pPr>
            <w:r w:rsidRPr="006A12BA">
              <w:rPr>
                <w:rFonts w:ascii="Arial" w:hAnsi="Arial" w:cs="Arial"/>
                <w:sz w:val="22"/>
              </w:rPr>
              <w:t>0,00</w:t>
            </w:r>
          </w:p>
        </w:tc>
        <w:tc>
          <w:tcPr>
            <w:tcW w:w="1677" w:type="dxa"/>
            <w:tcBorders>
              <w:top w:val="double" w:sz="4" w:space="0" w:color="000000"/>
              <w:left w:val="double" w:sz="4" w:space="0" w:color="000000"/>
              <w:bottom w:val="double" w:sz="4" w:space="0" w:color="000000"/>
              <w:right w:val="double" w:sz="4" w:space="0" w:color="000000"/>
            </w:tcBorders>
            <w:vAlign w:val="center"/>
          </w:tcPr>
          <w:p w14:paraId="577B720C" w14:textId="7C67105B" w:rsidR="00F14861" w:rsidRPr="006A12BA" w:rsidRDefault="00EA4ADE" w:rsidP="00AA143D">
            <w:pPr>
              <w:spacing w:after="0" w:line="259" w:lineRule="auto"/>
              <w:ind w:left="72" w:right="0" w:firstLine="0"/>
              <w:jc w:val="right"/>
              <w:rPr>
                <w:rFonts w:ascii="Arial" w:hAnsi="Arial" w:cs="Arial"/>
                <w:sz w:val="22"/>
              </w:rPr>
            </w:pPr>
            <w:r w:rsidRPr="006A12BA">
              <w:rPr>
                <w:rFonts w:ascii="Arial" w:hAnsi="Arial" w:cs="Arial"/>
                <w:sz w:val="22"/>
              </w:rPr>
              <w:t>-987.069,99</w:t>
            </w:r>
          </w:p>
        </w:tc>
        <w:tc>
          <w:tcPr>
            <w:tcW w:w="995" w:type="dxa"/>
            <w:tcBorders>
              <w:top w:val="double" w:sz="4" w:space="0" w:color="000000"/>
              <w:left w:val="double" w:sz="4" w:space="0" w:color="000000"/>
              <w:bottom w:val="double" w:sz="4" w:space="0" w:color="000000"/>
              <w:right w:val="double" w:sz="4" w:space="0" w:color="000000"/>
            </w:tcBorders>
            <w:vAlign w:val="center"/>
          </w:tcPr>
          <w:p w14:paraId="35D32B79" w14:textId="28BD2CA9" w:rsidR="00F14861" w:rsidRPr="006A12BA" w:rsidRDefault="00EA4ADE" w:rsidP="00AA143D">
            <w:pPr>
              <w:spacing w:after="0" w:line="259" w:lineRule="auto"/>
              <w:ind w:left="0" w:right="32" w:firstLine="0"/>
              <w:jc w:val="right"/>
              <w:rPr>
                <w:rFonts w:ascii="Arial" w:hAnsi="Arial" w:cs="Arial"/>
                <w:sz w:val="22"/>
              </w:rPr>
            </w:pPr>
            <w:r w:rsidRPr="006A12BA">
              <w:rPr>
                <w:rFonts w:ascii="Arial" w:hAnsi="Arial" w:cs="Arial"/>
                <w:sz w:val="22"/>
              </w:rPr>
              <w:t>-79,84</w:t>
            </w:r>
          </w:p>
        </w:tc>
        <w:tc>
          <w:tcPr>
            <w:tcW w:w="877" w:type="dxa"/>
            <w:tcBorders>
              <w:top w:val="double" w:sz="4" w:space="0" w:color="000000"/>
              <w:left w:val="double" w:sz="4" w:space="0" w:color="000000"/>
              <w:bottom w:val="double" w:sz="4" w:space="0" w:color="000000"/>
              <w:right w:val="double" w:sz="4" w:space="0" w:color="000000"/>
            </w:tcBorders>
            <w:vAlign w:val="center"/>
          </w:tcPr>
          <w:p w14:paraId="01379721" w14:textId="2505BAC0" w:rsidR="00F14861" w:rsidRPr="006A12BA" w:rsidRDefault="00F14861" w:rsidP="00AA143D">
            <w:pPr>
              <w:spacing w:after="0" w:line="259" w:lineRule="auto"/>
              <w:ind w:left="0" w:right="31" w:firstLine="0"/>
              <w:jc w:val="right"/>
              <w:rPr>
                <w:rFonts w:ascii="Arial" w:hAnsi="Arial" w:cs="Arial"/>
                <w:sz w:val="22"/>
              </w:rPr>
            </w:pPr>
            <w:r w:rsidRPr="006A12BA">
              <w:rPr>
                <w:rFonts w:ascii="Arial" w:hAnsi="Arial" w:cs="Arial"/>
                <w:sz w:val="22"/>
              </w:rPr>
              <w:t>0,00</w:t>
            </w:r>
          </w:p>
        </w:tc>
      </w:tr>
    </w:tbl>
    <w:p w14:paraId="76DDC22C" w14:textId="2536A35B" w:rsidR="0009766C" w:rsidRPr="006A12BA" w:rsidRDefault="0009766C">
      <w:pPr>
        <w:spacing w:after="261" w:line="259" w:lineRule="auto"/>
        <w:ind w:left="0" w:right="0" w:firstLine="0"/>
        <w:jc w:val="left"/>
        <w:rPr>
          <w:rFonts w:ascii="Arial" w:hAnsi="Arial" w:cs="Arial"/>
          <w:sz w:val="22"/>
        </w:rPr>
      </w:pPr>
    </w:p>
    <w:p w14:paraId="624A8518" w14:textId="1F71A22A" w:rsidR="0009766C" w:rsidRPr="006A12BA" w:rsidRDefault="0009766C" w:rsidP="00003607">
      <w:pPr>
        <w:spacing w:after="216" w:line="259" w:lineRule="auto"/>
        <w:ind w:left="0" w:right="0" w:firstLine="0"/>
        <w:jc w:val="left"/>
        <w:rPr>
          <w:rFonts w:ascii="Arial" w:hAnsi="Arial" w:cs="Arial"/>
          <w:sz w:val="22"/>
        </w:rPr>
      </w:pPr>
    </w:p>
    <w:p w14:paraId="5FE0E6B3" w14:textId="46EFB252" w:rsidR="0009766C" w:rsidRPr="006A12BA" w:rsidRDefault="002B2C5A" w:rsidP="000C55B2">
      <w:pPr>
        <w:pStyle w:val="Naslov2"/>
        <w:rPr>
          <w:rFonts w:ascii="Arial" w:hAnsi="Arial" w:cs="Arial"/>
          <w:sz w:val="22"/>
        </w:rPr>
      </w:pPr>
      <w:bookmarkStart w:id="7" w:name="_Toc114746235"/>
      <w:r w:rsidRPr="006A12BA">
        <w:rPr>
          <w:rFonts w:ascii="Arial" w:hAnsi="Arial" w:cs="Arial"/>
          <w:sz w:val="22"/>
        </w:rPr>
        <w:t>2.1</w:t>
      </w:r>
      <w:r w:rsidR="00EC5E2D" w:rsidRPr="006A12BA">
        <w:rPr>
          <w:rFonts w:ascii="Arial" w:hAnsi="Arial" w:cs="Arial"/>
          <w:sz w:val="22"/>
        </w:rPr>
        <w:t>.</w:t>
      </w:r>
      <w:r w:rsidR="00EC5E2D" w:rsidRPr="006A12BA">
        <w:rPr>
          <w:rFonts w:ascii="Arial" w:eastAsia="Arial" w:hAnsi="Arial" w:cs="Arial"/>
          <w:sz w:val="22"/>
        </w:rPr>
        <w:t xml:space="preserve"> </w:t>
      </w:r>
      <w:r w:rsidR="00EC5E2D" w:rsidRPr="006A12BA">
        <w:rPr>
          <w:rFonts w:ascii="Arial" w:hAnsi="Arial" w:cs="Arial"/>
          <w:sz w:val="22"/>
        </w:rPr>
        <w:t xml:space="preserve"> </w:t>
      </w:r>
      <w:r w:rsidRPr="006A12BA">
        <w:rPr>
          <w:rFonts w:ascii="Arial" w:hAnsi="Arial" w:cs="Arial"/>
          <w:sz w:val="22"/>
        </w:rPr>
        <w:t>OBRAZLOŽENJE OSTVARENJA PRIHODA I RASHODA, PRIMITAKA I IZDATAKA</w:t>
      </w:r>
      <w:bookmarkEnd w:id="7"/>
      <w:r w:rsidR="00EC5E2D" w:rsidRPr="006A12BA">
        <w:rPr>
          <w:rFonts w:ascii="Arial" w:hAnsi="Arial" w:cs="Arial"/>
          <w:sz w:val="22"/>
        </w:rPr>
        <w:t xml:space="preserve"> </w:t>
      </w:r>
    </w:p>
    <w:p w14:paraId="73D0DE19" w14:textId="7498D891" w:rsidR="002B2C5A" w:rsidRPr="006A12BA" w:rsidRDefault="002B2C5A" w:rsidP="002B2C5A">
      <w:pPr>
        <w:rPr>
          <w:rFonts w:ascii="Arial" w:hAnsi="Arial" w:cs="Arial"/>
          <w:sz w:val="22"/>
        </w:rPr>
      </w:pPr>
    </w:p>
    <w:p w14:paraId="26B923BF" w14:textId="5F0E4C5D" w:rsidR="002B2C5A" w:rsidRPr="006A12BA" w:rsidRDefault="002B2C5A" w:rsidP="000C55B2">
      <w:pPr>
        <w:pStyle w:val="Naslov3"/>
        <w:rPr>
          <w:rFonts w:ascii="Arial" w:hAnsi="Arial" w:cs="Arial"/>
          <w:sz w:val="22"/>
        </w:rPr>
      </w:pPr>
      <w:bookmarkStart w:id="8" w:name="_Toc114746236"/>
      <w:bookmarkStart w:id="9" w:name="_Hlk114649186"/>
      <w:r w:rsidRPr="006A12BA">
        <w:rPr>
          <w:rFonts w:ascii="Arial" w:hAnsi="Arial" w:cs="Arial"/>
          <w:sz w:val="22"/>
        </w:rPr>
        <w:t>2.1.1. OBRAZLOŽENJE PRIHODA I PRIMITAKA</w:t>
      </w:r>
      <w:bookmarkEnd w:id="8"/>
    </w:p>
    <w:bookmarkEnd w:id="9"/>
    <w:p w14:paraId="42947253" w14:textId="77777777" w:rsidR="002B2C5A" w:rsidRPr="006A12BA" w:rsidRDefault="002B2C5A" w:rsidP="002B2C5A">
      <w:pPr>
        <w:rPr>
          <w:rFonts w:ascii="Arial" w:hAnsi="Arial" w:cs="Arial"/>
          <w:sz w:val="22"/>
        </w:rPr>
      </w:pPr>
    </w:p>
    <w:p w14:paraId="475FA9DF" w14:textId="685787B7" w:rsidR="0009766C" w:rsidRPr="006A12BA" w:rsidRDefault="00EC5E2D" w:rsidP="00003607">
      <w:pPr>
        <w:spacing w:after="0"/>
        <w:ind w:left="0" w:right="0" w:firstLine="0"/>
        <w:rPr>
          <w:rFonts w:ascii="Arial" w:hAnsi="Arial" w:cs="Arial"/>
          <w:sz w:val="22"/>
        </w:rPr>
      </w:pPr>
      <w:r w:rsidRPr="006A12BA">
        <w:rPr>
          <w:rFonts w:ascii="Arial" w:hAnsi="Arial" w:cs="Arial"/>
          <w:sz w:val="22"/>
        </w:rPr>
        <w:t>U sljedećoj je tablici prikazana</w:t>
      </w:r>
      <w:r w:rsidR="002B2C5A" w:rsidRPr="006A12BA">
        <w:rPr>
          <w:rFonts w:ascii="Arial" w:hAnsi="Arial" w:cs="Arial"/>
          <w:sz w:val="22"/>
        </w:rPr>
        <w:t xml:space="preserve"> su ostvarenja/</w:t>
      </w:r>
      <w:r w:rsidRPr="006A12BA">
        <w:rPr>
          <w:rFonts w:ascii="Arial" w:hAnsi="Arial" w:cs="Arial"/>
          <w:sz w:val="22"/>
        </w:rPr>
        <w:t xml:space="preserve">realizacija </w:t>
      </w:r>
      <w:r w:rsidR="00245F7D" w:rsidRPr="006A12BA">
        <w:rPr>
          <w:rFonts w:ascii="Arial" w:hAnsi="Arial" w:cs="Arial"/>
          <w:sz w:val="22"/>
        </w:rPr>
        <w:t xml:space="preserve">po vrsti </w:t>
      </w:r>
      <w:r w:rsidRPr="006A12BA">
        <w:rPr>
          <w:rFonts w:ascii="Arial" w:hAnsi="Arial" w:cs="Arial"/>
          <w:sz w:val="22"/>
        </w:rPr>
        <w:t xml:space="preserve">prihoda Grada </w:t>
      </w:r>
      <w:r w:rsidR="00021D1F" w:rsidRPr="006A12BA">
        <w:rPr>
          <w:rFonts w:ascii="Arial" w:hAnsi="Arial" w:cs="Arial"/>
          <w:sz w:val="22"/>
        </w:rPr>
        <w:t xml:space="preserve">Drniša </w:t>
      </w:r>
      <w:r w:rsidRPr="006A12BA">
        <w:rPr>
          <w:rFonts w:ascii="Arial" w:hAnsi="Arial" w:cs="Arial"/>
          <w:sz w:val="22"/>
        </w:rPr>
        <w:t>u prvom polugodištu</w:t>
      </w:r>
      <w:r w:rsidR="00303662" w:rsidRPr="006A12BA">
        <w:rPr>
          <w:rFonts w:ascii="Arial" w:hAnsi="Arial" w:cs="Arial"/>
          <w:sz w:val="22"/>
        </w:rPr>
        <w:t xml:space="preserve"> 2022. </w:t>
      </w:r>
      <w:r w:rsidRPr="006A12BA">
        <w:rPr>
          <w:rFonts w:ascii="Arial" w:hAnsi="Arial" w:cs="Arial"/>
          <w:sz w:val="22"/>
        </w:rPr>
        <w:t xml:space="preserve">te usporedba s </w:t>
      </w:r>
      <w:r w:rsidR="002B2C5A" w:rsidRPr="006A12BA">
        <w:rPr>
          <w:rFonts w:ascii="Arial" w:hAnsi="Arial" w:cs="Arial"/>
          <w:sz w:val="22"/>
        </w:rPr>
        <w:t>ostvarenjem/</w:t>
      </w:r>
      <w:r w:rsidRPr="006A12BA">
        <w:rPr>
          <w:rFonts w:ascii="Arial" w:hAnsi="Arial" w:cs="Arial"/>
          <w:sz w:val="22"/>
        </w:rPr>
        <w:t xml:space="preserve">realizacijom u </w:t>
      </w:r>
      <w:r w:rsidR="00303662" w:rsidRPr="006A12BA">
        <w:rPr>
          <w:rFonts w:ascii="Arial" w:hAnsi="Arial" w:cs="Arial"/>
          <w:sz w:val="22"/>
        </w:rPr>
        <w:t>prethodnoj godini.</w:t>
      </w:r>
      <w:r w:rsidRPr="006A12BA">
        <w:rPr>
          <w:rFonts w:ascii="Arial" w:hAnsi="Arial" w:cs="Arial"/>
          <w:sz w:val="22"/>
        </w:rPr>
        <w:t xml:space="preserve"> </w:t>
      </w:r>
    </w:p>
    <w:p w14:paraId="5DE3794D" w14:textId="6EF47F8F" w:rsidR="00003607" w:rsidRPr="006A12BA" w:rsidRDefault="00003607" w:rsidP="00003607">
      <w:pPr>
        <w:spacing w:after="0"/>
        <w:ind w:left="0" w:right="0" w:firstLine="0"/>
        <w:rPr>
          <w:rFonts w:ascii="Arial" w:hAnsi="Arial" w:cs="Arial"/>
          <w:sz w:val="22"/>
        </w:rPr>
      </w:pPr>
    </w:p>
    <w:tbl>
      <w:tblPr>
        <w:tblStyle w:val="Reetkatablice"/>
        <w:tblW w:w="0" w:type="auto"/>
        <w:tblLook w:val="04A0" w:firstRow="1" w:lastRow="0" w:firstColumn="1" w:lastColumn="0" w:noHBand="0" w:noVBand="1"/>
      </w:tblPr>
      <w:tblGrid>
        <w:gridCol w:w="1927"/>
        <w:gridCol w:w="1623"/>
        <w:gridCol w:w="1792"/>
        <w:gridCol w:w="1792"/>
        <w:gridCol w:w="1012"/>
        <w:gridCol w:w="1202"/>
      </w:tblGrid>
      <w:tr w:rsidR="00922CB7" w:rsidRPr="006A12BA" w14:paraId="1C0938DA" w14:textId="77777777" w:rsidTr="00922CB7">
        <w:tc>
          <w:tcPr>
            <w:tcW w:w="1947" w:type="dxa"/>
          </w:tcPr>
          <w:p w14:paraId="721490C0" w14:textId="2C9CEC19" w:rsidR="00922CB7" w:rsidRPr="006A12BA" w:rsidRDefault="00922CB7" w:rsidP="009F133C">
            <w:pPr>
              <w:spacing w:after="0"/>
              <w:ind w:left="0" w:right="0" w:firstLine="0"/>
              <w:jc w:val="center"/>
              <w:rPr>
                <w:rFonts w:ascii="Arial" w:hAnsi="Arial" w:cs="Arial"/>
                <w:b/>
                <w:bCs/>
                <w:sz w:val="22"/>
              </w:rPr>
            </w:pPr>
            <w:bookmarkStart w:id="10" w:name="_Hlk77849538"/>
            <w:r w:rsidRPr="006A12BA">
              <w:rPr>
                <w:rFonts w:ascii="Arial" w:hAnsi="Arial" w:cs="Arial"/>
                <w:b/>
                <w:bCs/>
                <w:sz w:val="22"/>
              </w:rPr>
              <w:t>VRSTA PRIHODA</w:t>
            </w:r>
          </w:p>
        </w:tc>
        <w:tc>
          <w:tcPr>
            <w:tcW w:w="1564" w:type="dxa"/>
          </w:tcPr>
          <w:p w14:paraId="56293B64" w14:textId="4D86C500"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IZVRŠENJE 2021.</w:t>
            </w:r>
          </w:p>
        </w:tc>
        <w:tc>
          <w:tcPr>
            <w:tcW w:w="1811" w:type="dxa"/>
          </w:tcPr>
          <w:p w14:paraId="1A01FD61" w14:textId="198257B2"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PLAN 2022.</w:t>
            </w:r>
          </w:p>
        </w:tc>
        <w:tc>
          <w:tcPr>
            <w:tcW w:w="1811" w:type="dxa"/>
          </w:tcPr>
          <w:p w14:paraId="4FBFA501" w14:textId="6777E0E3"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IZVRŠENJE</w:t>
            </w:r>
          </w:p>
          <w:p w14:paraId="59623B71" w14:textId="5014F9CA"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1-6/2022.</w:t>
            </w:r>
          </w:p>
        </w:tc>
        <w:tc>
          <w:tcPr>
            <w:tcW w:w="967" w:type="dxa"/>
          </w:tcPr>
          <w:p w14:paraId="3C7FD9BA" w14:textId="5F7CC16A"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Index</w:t>
            </w:r>
          </w:p>
        </w:tc>
        <w:tc>
          <w:tcPr>
            <w:tcW w:w="1248" w:type="dxa"/>
          </w:tcPr>
          <w:p w14:paraId="288F49A6" w14:textId="330E0919" w:rsidR="00922CB7" w:rsidRPr="006A12BA" w:rsidRDefault="00922CB7" w:rsidP="009F133C">
            <w:pPr>
              <w:spacing w:after="0"/>
              <w:ind w:left="0" w:right="0" w:firstLine="0"/>
              <w:jc w:val="center"/>
              <w:rPr>
                <w:rFonts w:ascii="Arial" w:hAnsi="Arial" w:cs="Arial"/>
                <w:b/>
                <w:bCs/>
                <w:sz w:val="22"/>
              </w:rPr>
            </w:pPr>
            <w:r w:rsidRPr="006A12BA">
              <w:rPr>
                <w:rFonts w:ascii="Arial" w:hAnsi="Arial" w:cs="Arial"/>
                <w:b/>
                <w:bCs/>
                <w:sz w:val="22"/>
              </w:rPr>
              <w:t>Index</w:t>
            </w:r>
          </w:p>
        </w:tc>
      </w:tr>
      <w:tr w:rsidR="00922CB7" w:rsidRPr="006A12BA" w14:paraId="2F893DAF" w14:textId="77777777" w:rsidTr="00922CB7">
        <w:tc>
          <w:tcPr>
            <w:tcW w:w="1947" w:type="dxa"/>
          </w:tcPr>
          <w:p w14:paraId="6AF1ED92" w14:textId="77777777" w:rsidR="00922CB7" w:rsidRPr="006A12BA" w:rsidRDefault="00922CB7" w:rsidP="00003607">
            <w:pPr>
              <w:spacing w:after="0"/>
              <w:ind w:left="0" w:right="0" w:firstLine="0"/>
              <w:rPr>
                <w:rFonts w:ascii="Arial" w:hAnsi="Arial" w:cs="Arial"/>
                <w:sz w:val="22"/>
              </w:rPr>
            </w:pPr>
          </w:p>
        </w:tc>
        <w:tc>
          <w:tcPr>
            <w:tcW w:w="1564" w:type="dxa"/>
          </w:tcPr>
          <w:p w14:paraId="5E33FBE4" w14:textId="3F102EA0" w:rsidR="00922CB7" w:rsidRPr="006A12BA" w:rsidRDefault="00922CB7" w:rsidP="009971E7">
            <w:pPr>
              <w:spacing w:after="0"/>
              <w:ind w:left="0" w:right="0" w:firstLine="0"/>
              <w:jc w:val="center"/>
              <w:rPr>
                <w:rFonts w:ascii="Arial" w:hAnsi="Arial" w:cs="Arial"/>
                <w:sz w:val="22"/>
              </w:rPr>
            </w:pPr>
            <w:r w:rsidRPr="006A12BA">
              <w:rPr>
                <w:rFonts w:ascii="Arial" w:hAnsi="Arial" w:cs="Arial"/>
                <w:sz w:val="22"/>
              </w:rPr>
              <w:t>1</w:t>
            </w:r>
          </w:p>
        </w:tc>
        <w:tc>
          <w:tcPr>
            <w:tcW w:w="1811" w:type="dxa"/>
          </w:tcPr>
          <w:p w14:paraId="0B53425B" w14:textId="6AD997F9" w:rsidR="00922CB7" w:rsidRPr="006A12BA" w:rsidRDefault="00922CB7" w:rsidP="009971E7">
            <w:pPr>
              <w:spacing w:after="0"/>
              <w:ind w:left="0" w:right="0" w:firstLine="0"/>
              <w:jc w:val="center"/>
              <w:rPr>
                <w:rFonts w:ascii="Arial" w:hAnsi="Arial" w:cs="Arial"/>
                <w:sz w:val="22"/>
              </w:rPr>
            </w:pPr>
            <w:r w:rsidRPr="006A12BA">
              <w:rPr>
                <w:rFonts w:ascii="Arial" w:hAnsi="Arial" w:cs="Arial"/>
                <w:sz w:val="22"/>
              </w:rPr>
              <w:t>2</w:t>
            </w:r>
          </w:p>
        </w:tc>
        <w:tc>
          <w:tcPr>
            <w:tcW w:w="1811" w:type="dxa"/>
          </w:tcPr>
          <w:p w14:paraId="14255F73" w14:textId="38A82238" w:rsidR="00922CB7" w:rsidRPr="006A12BA" w:rsidRDefault="00922CB7" w:rsidP="009971E7">
            <w:pPr>
              <w:spacing w:after="0"/>
              <w:ind w:left="0" w:right="0" w:firstLine="0"/>
              <w:jc w:val="center"/>
              <w:rPr>
                <w:rFonts w:ascii="Arial" w:hAnsi="Arial" w:cs="Arial"/>
                <w:sz w:val="22"/>
              </w:rPr>
            </w:pPr>
            <w:r w:rsidRPr="006A12BA">
              <w:rPr>
                <w:rFonts w:ascii="Arial" w:hAnsi="Arial" w:cs="Arial"/>
                <w:sz w:val="22"/>
              </w:rPr>
              <w:t>3</w:t>
            </w:r>
          </w:p>
        </w:tc>
        <w:tc>
          <w:tcPr>
            <w:tcW w:w="967" w:type="dxa"/>
          </w:tcPr>
          <w:p w14:paraId="4CBDDD4B" w14:textId="011B51D0" w:rsidR="00922CB7" w:rsidRPr="006A12BA" w:rsidRDefault="00922CB7" w:rsidP="009971E7">
            <w:pPr>
              <w:spacing w:after="0"/>
              <w:ind w:left="0" w:right="0" w:firstLine="0"/>
              <w:jc w:val="center"/>
              <w:rPr>
                <w:rFonts w:ascii="Arial" w:hAnsi="Arial" w:cs="Arial"/>
                <w:sz w:val="22"/>
              </w:rPr>
            </w:pPr>
            <w:r w:rsidRPr="006A12BA">
              <w:rPr>
                <w:rFonts w:ascii="Arial" w:hAnsi="Arial" w:cs="Arial"/>
                <w:sz w:val="22"/>
              </w:rPr>
              <w:t>4 (</w:t>
            </w:r>
            <w:r w:rsidR="00DE0F32" w:rsidRPr="006A12BA">
              <w:rPr>
                <w:rFonts w:ascii="Arial" w:hAnsi="Arial" w:cs="Arial"/>
                <w:sz w:val="22"/>
              </w:rPr>
              <w:t>3/1)</w:t>
            </w:r>
          </w:p>
        </w:tc>
        <w:tc>
          <w:tcPr>
            <w:tcW w:w="1248" w:type="dxa"/>
          </w:tcPr>
          <w:p w14:paraId="78CB6FB4" w14:textId="77FF765E" w:rsidR="00922CB7" w:rsidRPr="006A12BA" w:rsidRDefault="00DE0F32" w:rsidP="009971E7">
            <w:pPr>
              <w:spacing w:after="0"/>
              <w:ind w:left="0" w:right="0" w:firstLine="0"/>
              <w:jc w:val="center"/>
              <w:rPr>
                <w:rFonts w:ascii="Arial" w:hAnsi="Arial" w:cs="Arial"/>
                <w:sz w:val="22"/>
              </w:rPr>
            </w:pPr>
            <w:r w:rsidRPr="006A12BA">
              <w:rPr>
                <w:rFonts w:ascii="Arial" w:hAnsi="Arial" w:cs="Arial"/>
                <w:sz w:val="22"/>
              </w:rPr>
              <w:t>5</w:t>
            </w:r>
            <w:r w:rsidR="00922CB7" w:rsidRPr="006A12BA">
              <w:rPr>
                <w:rFonts w:ascii="Arial" w:hAnsi="Arial" w:cs="Arial"/>
                <w:sz w:val="22"/>
              </w:rPr>
              <w:t xml:space="preserve"> (</w:t>
            </w:r>
            <w:r w:rsidRPr="006A12BA">
              <w:rPr>
                <w:rFonts w:ascii="Arial" w:hAnsi="Arial" w:cs="Arial"/>
                <w:sz w:val="22"/>
              </w:rPr>
              <w:t>3/2)</w:t>
            </w:r>
          </w:p>
        </w:tc>
      </w:tr>
      <w:tr w:rsidR="00922CB7" w:rsidRPr="006A12BA" w14:paraId="2AE2A21F" w14:textId="77777777" w:rsidTr="00922CB7">
        <w:tc>
          <w:tcPr>
            <w:tcW w:w="1947" w:type="dxa"/>
          </w:tcPr>
          <w:p w14:paraId="28D6CAFA" w14:textId="20DC8DF3" w:rsidR="00922CB7" w:rsidRPr="006A12BA" w:rsidRDefault="00922CB7" w:rsidP="00003607">
            <w:pPr>
              <w:spacing w:after="0"/>
              <w:ind w:left="0" w:right="0" w:firstLine="0"/>
              <w:rPr>
                <w:rFonts w:ascii="Arial" w:hAnsi="Arial" w:cs="Arial"/>
                <w:sz w:val="22"/>
              </w:rPr>
            </w:pPr>
            <w:r w:rsidRPr="006A12BA">
              <w:rPr>
                <w:rFonts w:ascii="Arial" w:hAnsi="Arial" w:cs="Arial"/>
                <w:sz w:val="22"/>
              </w:rPr>
              <w:t>Prihodi od poreza</w:t>
            </w:r>
          </w:p>
        </w:tc>
        <w:tc>
          <w:tcPr>
            <w:tcW w:w="1564" w:type="dxa"/>
          </w:tcPr>
          <w:p w14:paraId="34383965" w14:textId="439C068A"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9.215.854,72</w:t>
            </w:r>
          </w:p>
        </w:tc>
        <w:tc>
          <w:tcPr>
            <w:tcW w:w="1811" w:type="dxa"/>
          </w:tcPr>
          <w:p w14:paraId="5335B31C" w14:textId="06D854C2"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11.545.000,00</w:t>
            </w:r>
          </w:p>
        </w:tc>
        <w:tc>
          <w:tcPr>
            <w:tcW w:w="1811" w:type="dxa"/>
          </w:tcPr>
          <w:p w14:paraId="4E250E4A" w14:textId="101C331E"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4.225.716,36</w:t>
            </w:r>
          </w:p>
        </w:tc>
        <w:tc>
          <w:tcPr>
            <w:tcW w:w="967" w:type="dxa"/>
          </w:tcPr>
          <w:p w14:paraId="575353B4" w14:textId="59A63B97"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45,85</w:t>
            </w:r>
          </w:p>
        </w:tc>
        <w:tc>
          <w:tcPr>
            <w:tcW w:w="1248" w:type="dxa"/>
          </w:tcPr>
          <w:p w14:paraId="7EA213E8" w14:textId="2ADF65DB"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36,60</w:t>
            </w:r>
          </w:p>
        </w:tc>
      </w:tr>
      <w:tr w:rsidR="00922CB7" w:rsidRPr="006A12BA" w14:paraId="44BECA3C" w14:textId="77777777" w:rsidTr="00922CB7">
        <w:tc>
          <w:tcPr>
            <w:tcW w:w="1947" w:type="dxa"/>
          </w:tcPr>
          <w:p w14:paraId="53723609" w14:textId="04662E71" w:rsidR="00922CB7" w:rsidRPr="006A12BA" w:rsidRDefault="00922CB7" w:rsidP="00003607">
            <w:pPr>
              <w:spacing w:after="0"/>
              <w:ind w:left="0" w:right="0" w:firstLine="0"/>
              <w:rPr>
                <w:rFonts w:ascii="Arial" w:hAnsi="Arial" w:cs="Arial"/>
                <w:sz w:val="22"/>
              </w:rPr>
            </w:pPr>
            <w:r w:rsidRPr="006A12BA">
              <w:rPr>
                <w:rFonts w:ascii="Arial" w:hAnsi="Arial" w:cs="Arial"/>
                <w:sz w:val="22"/>
              </w:rPr>
              <w:t>Pomoći</w:t>
            </w:r>
          </w:p>
        </w:tc>
        <w:tc>
          <w:tcPr>
            <w:tcW w:w="1564" w:type="dxa"/>
          </w:tcPr>
          <w:p w14:paraId="22E2579E" w14:textId="220F862A"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12.419.251,87</w:t>
            </w:r>
          </w:p>
        </w:tc>
        <w:tc>
          <w:tcPr>
            <w:tcW w:w="1811" w:type="dxa"/>
          </w:tcPr>
          <w:p w14:paraId="5F8FC8A4" w14:textId="6BFEA3E4"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20.081.000,00</w:t>
            </w:r>
          </w:p>
        </w:tc>
        <w:tc>
          <w:tcPr>
            <w:tcW w:w="1811" w:type="dxa"/>
          </w:tcPr>
          <w:p w14:paraId="2A111F76" w14:textId="532A9B61"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9.413.585,13</w:t>
            </w:r>
          </w:p>
        </w:tc>
        <w:tc>
          <w:tcPr>
            <w:tcW w:w="967" w:type="dxa"/>
          </w:tcPr>
          <w:p w14:paraId="67B16BA4" w14:textId="56B208FC"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75,80</w:t>
            </w:r>
          </w:p>
        </w:tc>
        <w:tc>
          <w:tcPr>
            <w:tcW w:w="1248" w:type="dxa"/>
          </w:tcPr>
          <w:p w14:paraId="6DF0AA36" w14:textId="32BF15BB"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46,88</w:t>
            </w:r>
          </w:p>
        </w:tc>
      </w:tr>
      <w:tr w:rsidR="00922CB7" w:rsidRPr="006A12BA" w14:paraId="3C484F40" w14:textId="77777777" w:rsidTr="00922CB7">
        <w:tc>
          <w:tcPr>
            <w:tcW w:w="1947" w:type="dxa"/>
          </w:tcPr>
          <w:p w14:paraId="666139EF" w14:textId="0E9E0BD4" w:rsidR="00922CB7" w:rsidRPr="006A12BA" w:rsidRDefault="00922CB7" w:rsidP="00003607">
            <w:pPr>
              <w:spacing w:after="0"/>
              <w:ind w:left="0" w:right="0" w:firstLine="0"/>
              <w:rPr>
                <w:rFonts w:ascii="Arial" w:hAnsi="Arial" w:cs="Arial"/>
                <w:sz w:val="22"/>
              </w:rPr>
            </w:pPr>
            <w:r w:rsidRPr="006A12BA">
              <w:rPr>
                <w:rFonts w:ascii="Arial" w:hAnsi="Arial" w:cs="Arial"/>
                <w:sz w:val="22"/>
              </w:rPr>
              <w:t>Prihodi od imovine</w:t>
            </w:r>
          </w:p>
        </w:tc>
        <w:tc>
          <w:tcPr>
            <w:tcW w:w="1564" w:type="dxa"/>
          </w:tcPr>
          <w:p w14:paraId="47AFEE5A" w14:textId="53F7FD0D"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330.545,77</w:t>
            </w:r>
          </w:p>
        </w:tc>
        <w:tc>
          <w:tcPr>
            <w:tcW w:w="1811" w:type="dxa"/>
          </w:tcPr>
          <w:p w14:paraId="3AF8735F" w14:textId="6048108E"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1.696.000,00</w:t>
            </w:r>
          </w:p>
        </w:tc>
        <w:tc>
          <w:tcPr>
            <w:tcW w:w="1811" w:type="dxa"/>
          </w:tcPr>
          <w:p w14:paraId="686ECC6A" w14:textId="42CA4337"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1.041.966,07</w:t>
            </w:r>
          </w:p>
        </w:tc>
        <w:tc>
          <w:tcPr>
            <w:tcW w:w="967" w:type="dxa"/>
          </w:tcPr>
          <w:p w14:paraId="446E312B" w14:textId="6576EC2A" w:rsidR="00922CB7" w:rsidRPr="006A12BA" w:rsidRDefault="00DE0F32" w:rsidP="009F133C">
            <w:pPr>
              <w:spacing w:after="0"/>
              <w:ind w:left="0" w:right="0" w:firstLine="0"/>
              <w:jc w:val="right"/>
              <w:rPr>
                <w:rFonts w:ascii="Arial" w:hAnsi="Arial" w:cs="Arial"/>
                <w:sz w:val="22"/>
              </w:rPr>
            </w:pPr>
            <w:r w:rsidRPr="006A12BA">
              <w:rPr>
                <w:rFonts w:ascii="Arial" w:hAnsi="Arial" w:cs="Arial"/>
                <w:sz w:val="22"/>
              </w:rPr>
              <w:t>315,23</w:t>
            </w:r>
          </w:p>
        </w:tc>
        <w:tc>
          <w:tcPr>
            <w:tcW w:w="1248" w:type="dxa"/>
          </w:tcPr>
          <w:p w14:paraId="7DA4F497" w14:textId="1C7B6213"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61,44</w:t>
            </w:r>
          </w:p>
        </w:tc>
      </w:tr>
      <w:tr w:rsidR="00922CB7" w:rsidRPr="006A12BA" w14:paraId="7B242A67" w14:textId="77777777" w:rsidTr="00922CB7">
        <w:tc>
          <w:tcPr>
            <w:tcW w:w="1947" w:type="dxa"/>
          </w:tcPr>
          <w:p w14:paraId="3D15109C" w14:textId="3878C8A3" w:rsidR="00922CB7" w:rsidRPr="006A12BA" w:rsidRDefault="00922CB7" w:rsidP="00003607">
            <w:pPr>
              <w:spacing w:after="0"/>
              <w:ind w:left="0" w:right="0" w:firstLine="0"/>
              <w:rPr>
                <w:rFonts w:ascii="Arial" w:hAnsi="Arial" w:cs="Arial"/>
                <w:sz w:val="22"/>
              </w:rPr>
            </w:pPr>
            <w:r w:rsidRPr="006A12BA">
              <w:rPr>
                <w:rFonts w:ascii="Arial" w:hAnsi="Arial" w:cs="Arial"/>
                <w:sz w:val="22"/>
              </w:rPr>
              <w:t>Prihodi od upravnih i administrativnih pristojbi, pristojbi po posebnim propisima</w:t>
            </w:r>
          </w:p>
        </w:tc>
        <w:tc>
          <w:tcPr>
            <w:tcW w:w="1564" w:type="dxa"/>
          </w:tcPr>
          <w:p w14:paraId="1C429EF1" w14:textId="657278BC"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1.860.971,52</w:t>
            </w:r>
          </w:p>
        </w:tc>
        <w:tc>
          <w:tcPr>
            <w:tcW w:w="1811" w:type="dxa"/>
          </w:tcPr>
          <w:p w14:paraId="6C2AF9A6" w14:textId="4357D992"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4.720.000,00</w:t>
            </w:r>
          </w:p>
        </w:tc>
        <w:tc>
          <w:tcPr>
            <w:tcW w:w="1811" w:type="dxa"/>
          </w:tcPr>
          <w:p w14:paraId="47B8525C" w14:textId="2B71F791"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1.562.872,27</w:t>
            </w:r>
          </w:p>
        </w:tc>
        <w:tc>
          <w:tcPr>
            <w:tcW w:w="967" w:type="dxa"/>
          </w:tcPr>
          <w:p w14:paraId="71A0DC49" w14:textId="1F088A7D"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83,98</w:t>
            </w:r>
          </w:p>
        </w:tc>
        <w:tc>
          <w:tcPr>
            <w:tcW w:w="1248" w:type="dxa"/>
          </w:tcPr>
          <w:p w14:paraId="053C7369" w14:textId="52611649"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33,11</w:t>
            </w:r>
          </w:p>
        </w:tc>
      </w:tr>
      <w:tr w:rsidR="00922CB7" w:rsidRPr="006A12BA" w14:paraId="5F4100A8" w14:textId="77777777" w:rsidTr="00922CB7">
        <w:tc>
          <w:tcPr>
            <w:tcW w:w="1947" w:type="dxa"/>
          </w:tcPr>
          <w:p w14:paraId="357BB884" w14:textId="2E4600B7" w:rsidR="00922CB7" w:rsidRPr="006A12BA" w:rsidRDefault="00922CB7" w:rsidP="00003607">
            <w:pPr>
              <w:spacing w:after="0"/>
              <w:ind w:left="0" w:right="0" w:firstLine="0"/>
              <w:rPr>
                <w:rFonts w:ascii="Arial" w:hAnsi="Arial" w:cs="Arial"/>
                <w:sz w:val="22"/>
              </w:rPr>
            </w:pPr>
            <w:r w:rsidRPr="006A12BA">
              <w:rPr>
                <w:rFonts w:ascii="Arial" w:hAnsi="Arial" w:cs="Arial"/>
                <w:sz w:val="22"/>
              </w:rPr>
              <w:t>Prihodi od prodaje proizvoda i usluga</w:t>
            </w:r>
          </w:p>
        </w:tc>
        <w:tc>
          <w:tcPr>
            <w:tcW w:w="1564" w:type="dxa"/>
          </w:tcPr>
          <w:p w14:paraId="7D78C58E" w14:textId="78B65DF0"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66.864,99</w:t>
            </w:r>
          </w:p>
        </w:tc>
        <w:tc>
          <w:tcPr>
            <w:tcW w:w="1811" w:type="dxa"/>
          </w:tcPr>
          <w:p w14:paraId="6662669C" w14:textId="42D8426A"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698.000,00</w:t>
            </w:r>
          </w:p>
        </w:tc>
        <w:tc>
          <w:tcPr>
            <w:tcW w:w="1811" w:type="dxa"/>
          </w:tcPr>
          <w:p w14:paraId="68075386" w14:textId="093FB05F"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400.384,69</w:t>
            </w:r>
          </w:p>
        </w:tc>
        <w:tc>
          <w:tcPr>
            <w:tcW w:w="967" w:type="dxa"/>
          </w:tcPr>
          <w:p w14:paraId="1ECBD007" w14:textId="1FE18540"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598,80</w:t>
            </w:r>
          </w:p>
        </w:tc>
        <w:tc>
          <w:tcPr>
            <w:tcW w:w="1248" w:type="dxa"/>
          </w:tcPr>
          <w:p w14:paraId="7C1C283F" w14:textId="432FE0B1"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57,36</w:t>
            </w:r>
          </w:p>
        </w:tc>
      </w:tr>
      <w:tr w:rsidR="00922CB7" w:rsidRPr="006A12BA" w14:paraId="2F1D0B2C" w14:textId="77777777" w:rsidTr="00922CB7">
        <w:tc>
          <w:tcPr>
            <w:tcW w:w="1947" w:type="dxa"/>
          </w:tcPr>
          <w:p w14:paraId="0EC65FF6" w14:textId="395AD131" w:rsidR="00922CB7" w:rsidRPr="006A12BA" w:rsidRDefault="00922CB7" w:rsidP="00003607">
            <w:pPr>
              <w:spacing w:after="0"/>
              <w:ind w:left="0" w:right="0" w:firstLine="0"/>
              <w:rPr>
                <w:rFonts w:ascii="Arial" w:hAnsi="Arial" w:cs="Arial"/>
                <w:sz w:val="22"/>
              </w:rPr>
            </w:pPr>
            <w:r w:rsidRPr="006A12BA">
              <w:rPr>
                <w:rFonts w:ascii="Arial" w:hAnsi="Arial" w:cs="Arial"/>
                <w:sz w:val="22"/>
              </w:rPr>
              <w:lastRenderedPageBreak/>
              <w:t>Kazne, upravne mjere i ostali prihodi</w:t>
            </w:r>
          </w:p>
        </w:tc>
        <w:tc>
          <w:tcPr>
            <w:tcW w:w="1564" w:type="dxa"/>
          </w:tcPr>
          <w:p w14:paraId="337865A2" w14:textId="672A39AC"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1.500,00</w:t>
            </w:r>
          </w:p>
        </w:tc>
        <w:tc>
          <w:tcPr>
            <w:tcW w:w="1811" w:type="dxa"/>
          </w:tcPr>
          <w:p w14:paraId="6B5C2453" w14:textId="1D3FCBC1"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39.000,00</w:t>
            </w:r>
          </w:p>
        </w:tc>
        <w:tc>
          <w:tcPr>
            <w:tcW w:w="1811" w:type="dxa"/>
          </w:tcPr>
          <w:p w14:paraId="48EA7AB0" w14:textId="69C11E94"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28.250,00</w:t>
            </w:r>
          </w:p>
        </w:tc>
        <w:tc>
          <w:tcPr>
            <w:tcW w:w="967" w:type="dxa"/>
          </w:tcPr>
          <w:p w14:paraId="51D4ADF6" w14:textId="2C9FE928" w:rsidR="00922CB7" w:rsidRPr="006A12BA" w:rsidRDefault="00685465" w:rsidP="009F133C">
            <w:pPr>
              <w:spacing w:after="0"/>
              <w:ind w:left="0" w:right="0" w:firstLine="0"/>
              <w:jc w:val="right"/>
              <w:rPr>
                <w:rFonts w:ascii="Arial" w:hAnsi="Arial" w:cs="Arial"/>
                <w:sz w:val="22"/>
              </w:rPr>
            </w:pPr>
            <w:r w:rsidRPr="006A12BA">
              <w:rPr>
                <w:rFonts w:ascii="Arial" w:hAnsi="Arial" w:cs="Arial"/>
                <w:sz w:val="22"/>
              </w:rPr>
              <w:t>1883,33</w:t>
            </w:r>
          </w:p>
        </w:tc>
        <w:tc>
          <w:tcPr>
            <w:tcW w:w="1248" w:type="dxa"/>
          </w:tcPr>
          <w:p w14:paraId="66719990" w14:textId="0BF85B56"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72,44</w:t>
            </w:r>
          </w:p>
        </w:tc>
      </w:tr>
      <w:tr w:rsidR="00922CB7" w:rsidRPr="006A12BA" w14:paraId="51E782E0" w14:textId="77777777" w:rsidTr="00922CB7">
        <w:tc>
          <w:tcPr>
            <w:tcW w:w="1947" w:type="dxa"/>
          </w:tcPr>
          <w:p w14:paraId="1029321D" w14:textId="01D5ECFA" w:rsidR="00922CB7" w:rsidRPr="006A12BA" w:rsidRDefault="00922CB7" w:rsidP="00003607">
            <w:pPr>
              <w:spacing w:after="0"/>
              <w:ind w:left="0" w:right="0" w:firstLine="0"/>
              <w:rPr>
                <w:rFonts w:ascii="Arial" w:hAnsi="Arial" w:cs="Arial"/>
                <w:sz w:val="22"/>
              </w:rPr>
            </w:pPr>
            <w:r w:rsidRPr="006A12BA">
              <w:rPr>
                <w:rFonts w:ascii="Arial" w:hAnsi="Arial" w:cs="Arial"/>
                <w:sz w:val="22"/>
              </w:rPr>
              <w:t xml:space="preserve">Prihodi od prodaje </w:t>
            </w:r>
            <w:proofErr w:type="spellStart"/>
            <w:r w:rsidRPr="006A12BA">
              <w:rPr>
                <w:rFonts w:ascii="Arial" w:hAnsi="Arial" w:cs="Arial"/>
                <w:sz w:val="22"/>
              </w:rPr>
              <w:t>neproizvedene</w:t>
            </w:r>
            <w:proofErr w:type="spellEnd"/>
            <w:r w:rsidRPr="006A12BA">
              <w:rPr>
                <w:rFonts w:ascii="Arial" w:hAnsi="Arial" w:cs="Arial"/>
                <w:sz w:val="22"/>
              </w:rPr>
              <w:t xml:space="preserve"> dugotrajne imovine</w:t>
            </w:r>
          </w:p>
        </w:tc>
        <w:tc>
          <w:tcPr>
            <w:tcW w:w="1564" w:type="dxa"/>
          </w:tcPr>
          <w:p w14:paraId="20B02E28" w14:textId="4B0C5054"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947.137,14</w:t>
            </w:r>
          </w:p>
        </w:tc>
        <w:tc>
          <w:tcPr>
            <w:tcW w:w="1811" w:type="dxa"/>
          </w:tcPr>
          <w:p w14:paraId="17743677" w14:textId="2CDFCC5F"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500.000,00</w:t>
            </w:r>
          </w:p>
        </w:tc>
        <w:tc>
          <w:tcPr>
            <w:tcW w:w="1811" w:type="dxa"/>
          </w:tcPr>
          <w:p w14:paraId="605A21FC" w14:textId="36C7B88D"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c>
          <w:tcPr>
            <w:tcW w:w="967" w:type="dxa"/>
          </w:tcPr>
          <w:p w14:paraId="32AD0251" w14:textId="6242DE6E"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0,00</w:t>
            </w:r>
          </w:p>
        </w:tc>
        <w:tc>
          <w:tcPr>
            <w:tcW w:w="1248" w:type="dxa"/>
          </w:tcPr>
          <w:p w14:paraId="7CD6A792" w14:textId="6722874A"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r>
      <w:tr w:rsidR="00922CB7" w:rsidRPr="006A12BA" w14:paraId="2A2AAC78" w14:textId="77777777" w:rsidTr="00922CB7">
        <w:tc>
          <w:tcPr>
            <w:tcW w:w="1947" w:type="dxa"/>
          </w:tcPr>
          <w:p w14:paraId="0A28692B" w14:textId="31431D68" w:rsidR="00922CB7" w:rsidRPr="006A12BA" w:rsidRDefault="00922CB7" w:rsidP="00003607">
            <w:pPr>
              <w:spacing w:after="0"/>
              <w:ind w:left="0" w:right="0" w:firstLine="0"/>
              <w:rPr>
                <w:rFonts w:ascii="Arial" w:hAnsi="Arial" w:cs="Arial"/>
                <w:sz w:val="22"/>
              </w:rPr>
            </w:pPr>
            <w:r w:rsidRPr="006A12BA">
              <w:rPr>
                <w:rFonts w:ascii="Arial" w:hAnsi="Arial" w:cs="Arial"/>
                <w:sz w:val="22"/>
              </w:rPr>
              <w:t>Prihodi od prodaje proizvedene dugotrajne imovine</w:t>
            </w:r>
          </w:p>
        </w:tc>
        <w:tc>
          <w:tcPr>
            <w:tcW w:w="1564" w:type="dxa"/>
          </w:tcPr>
          <w:p w14:paraId="49175DA9" w14:textId="31D624CB"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19.928,44</w:t>
            </w:r>
          </w:p>
        </w:tc>
        <w:tc>
          <w:tcPr>
            <w:tcW w:w="1811" w:type="dxa"/>
          </w:tcPr>
          <w:p w14:paraId="4B575257" w14:textId="21E77F9D"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15.000,00</w:t>
            </w:r>
          </w:p>
        </w:tc>
        <w:tc>
          <w:tcPr>
            <w:tcW w:w="1811" w:type="dxa"/>
          </w:tcPr>
          <w:p w14:paraId="6FFEA487" w14:textId="21DAE6F6"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14.137,54</w:t>
            </w:r>
          </w:p>
        </w:tc>
        <w:tc>
          <w:tcPr>
            <w:tcW w:w="967" w:type="dxa"/>
          </w:tcPr>
          <w:p w14:paraId="29B92C82" w14:textId="75009ED3"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70,94</w:t>
            </w:r>
          </w:p>
        </w:tc>
        <w:tc>
          <w:tcPr>
            <w:tcW w:w="1248" w:type="dxa"/>
          </w:tcPr>
          <w:p w14:paraId="16FAAF7B" w14:textId="323EAE80"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94,25</w:t>
            </w:r>
          </w:p>
        </w:tc>
      </w:tr>
      <w:tr w:rsidR="00922CB7" w:rsidRPr="006A12BA" w14:paraId="65362BD2" w14:textId="77777777" w:rsidTr="00922CB7">
        <w:tc>
          <w:tcPr>
            <w:tcW w:w="1947" w:type="dxa"/>
          </w:tcPr>
          <w:p w14:paraId="2C792032" w14:textId="1B0C7A6A" w:rsidR="00922CB7" w:rsidRPr="006A12BA" w:rsidRDefault="00922CB7" w:rsidP="00003607">
            <w:pPr>
              <w:spacing w:after="0"/>
              <w:ind w:left="0" w:right="0" w:firstLine="0"/>
              <w:rPr>
                <w:rFonts w:ascii="Arial" w:hAnsi="Arial" w:cs="Arial"/>
                <w:sz w:val="22"/>
              </w:rPr>
            </w:pPr>
            <w:r w:rsidRPr="006A12BA">
              <w:rPr>
                <w:rFonts w:ascii="Arial" w:hAnsi="Arial" w:cs="Arial"/>
                <w:sz w:val="22"/>
              </w:rPr>
              <w:t>Primici od zaduživanja</w:t>
            </w:r>
          </w:p>
        </w:tc>
        <w:tc>
          <w:tcPr>
            <w:tcW w:w="1564" w:type="dxa"/>
          </w:tcPr>
          <w:p w14:paraId="29808383" w14:textId="121AC0B8"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0,00</w:t>
            </w:r>
          </w:p>
        </w:tc>
        <w:tc>
          <w:tcPr>
            <w:tcW w:w="1811" w:type="dxa"/>
          </w:tcPr>
          <w:p w14:paraId="3DD4F814" w14:textId="2070FC01"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c>
          <w:tcPr>
            <w:tcW w:w="1811" w:type="dxa"/>
          </w:tcPr>
          <w:p w14:paraId="2E3DEFE8" w14:textId="30DA7E6E"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c>
          <w:tcPr>
            <w:tcW w:w="967" w:type="dxa"/>
          </w:tcPr>
          <w:p w14:paraId="0BBF4835" w14:textId="77777777" w:rsidR="00922CB7" w:rsidRPr="006A12BA" w:rsidRDefault="00922CB7" w:rsidP="009F133C">
            <w:pPr>
              <w:spacing w:after="0"/>
              <w:ind w:left="0" w:right="0" w:firstLine="0"/>
              <w:jc w:val="right"/>
              <w:rPr>
                <w:rFonts w:ascii="Arial" w:hAnsi="Arial" w:cs="Arial"/>
                <w:sz w:val="22"/>
              </w:rPr>
            </w:pPr>
          </w:p>
        </w:tc>
        <w:tc>
          <w:tcPr>
            <w:tcW w:w="1248" w:type="dxa"/>
          </w:tcPr>
          <w:p w14:paraId="19296C8D" w14:textId="3FED400F"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r>
      <w:tr w:rsidR="00922CB7" w:rsidRPr="006A12BA" w14:paraId="1BC88350" w14:textId="77777777" w:rsidTr="00922CB7">
        <w:tc>
          <w:tcPr>
            <w:tcW w:w="1947" w:type="dxa"/>
          </w:tcPr>
          <w:p w14:paraId="360BA4CE" w14:textId="023FC2AC" w:rsidR="00922CB7" w:rsidRPr="006A12BA" w:rsidRDefault="00922CB7" w:rsidP="00003607">
            <w:pPr>
              <w:spacing w:after="0"/>
              <w:ind w:left="0" w:right="0" w:firstLine="0"/>
              <w:rPr>
                <w:rFonts w:ascii="Arial" w:hAnsi="Arial" w:cs="Arial"/>
                <w:sz w:val="22"/>
              </w:rPr>
            </w:pPr>
            <w:r w:rsidRPr="006A12BA">
              <w:rPr>
                <w:rFonts w:ascii="Arial" w:hAnsi="Arial" w:cs="Arial"/>
                <w:sz w:val="22"/>
              </w:rPr>
              <w:t>Višak prihoda iz prethodne godine</w:t>
            </w:r>
          </w:p>
        </w:tc>
        <w:tc>
          <w:tcPr>
            <w:tcW w:w="1564" w:type="dxa"/>
          </w:tcPr>
          <w:p w14:paraId="7A290A62" w14:textId="77777777" w:rsidR="00922CB7" w:rsidRPr="006A12BA" w:rsidRDefault="00922CB7" w:rsidP="009F133C">
            <w:pPr>
              <w:spacing w:after="0"/>
              <w:ind w:left="0" w:right="0" w:firstLine="0"/>
              <w:jc w:val="right"/>
              <w:rPr>
                <w:rFonts w:ascii="Arial" w:hAnsi="Arial" w:cs="Arial"/>
                <w:sz w:val="22"/>
              </w:rPr>
            </w:pPr>
          </w:p>
        </w:tc>
        <w:tc>
          <w:tcPr>
            <w:tcW w:w="1811" w:type="dxa"/>
          </w:tcPr>
          <w:p w14:paraId="77BE3525" w14:textId="42420790"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3.200.000,00</w:t>
            </w:r>
          </w:p>
        </w:tc>
        <w:tc>
          <w:tcPr>
            <w:tcW w:w="1811" w:type="dxa"/>
          </w:tcPr>
          <w:p w14:paraId="5709C320" w14:textId="77777777" w:rsidR="00922CB7" w:rsidRPr="006A12BA" w:rsidRDefault="00922CB7" w:rsidP="009F133C">
            <w:pPr>
              <w:spacing w:after="0"/>
              <w:ind w:left="0" w:right="0" w:firstLine="0"/>
              <w:jc w:val="right"/>
              <w:rPr>
                <w:rFonts w:ascii="Arial" w:hAnsi="Arial" w:cs="Arial"/>
                <w:sz w:val="22"/>
              </w:rPr>
            </w:pPr>
          </w:p>
        </w:tc>
        <w:tc>
          <w:tcPr>
            <w:tcW w:w="967" w:type="dxa"/>
          </w:tcPr>
          <w:p w14:paraId="2D7CFAE8" w14:textId="77777777" w:rsidR="00922CB7" w:rsidRPr="006A12BA" w:rsidRDefault="00922CB7" w:rsidP="009F133C">
            <w:pPr>
              <w:spacing w:after="0"/>
              <w:ind w:left="0" w:right="0" w:firstLine="0"/>
              <w:jc w:val="right"/>
              <w:rPr>
                <w:rFonts w:ascii="Arial" w:hAnsi="Arial" w:cs="Arial"/>
                <w:sz w:val="22"/>
              </w:rPr>
            </w:pPr>
          </w:p>
        </w:tc>
        <w:tc>
          <w:tcPr>
            <w:tcW w:w="1248" w:type="dxa"/>
          </w:tcPr>
          <w:p w14:paraId="2C8F980A" w14:textId="4441DB0A"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0,00</w:t>
            </w:r>
          </w:p>
        </w:tc>
      </w:tr>
      <w:tr w:rsidR="00922CB7" w:rsidRPr="006A12BA" w14:paraId="2346A48A" w14:textId="77777777" w:rsidTr="00922CB7">
        <w:tc>
          <w:tcPr>
            <w:tcW w:w="1947" w:type="dxa"/>
          </w:tcPr>
          <w:p w14:paraId="00BF8215" w14:textId="1BCE4533" w:rsidR="00922CB7" w:rsidRPr="006A12BA" w:rsidRDefault="00922CB7" w:rsidP="00003607">
            <w:pPr>
              <w:spacing w:after="0"/>
              <w:ind w:left="0" w:right="0" w:firstLine="0"/>
              <w:rPr>
                <w:rFonts w:ascii="Arial" w:hAnsi="Arial" w:cs="Arial"/>
                <w:sz w:val="22"/>
              </w:rPr>
            </w:pPr>
            <w:r w:rsidRPr="006A12BA">
              <w:rPr>
                <w:rFonts w:ascii="Arial" w:hAnsi="Arial" w:cs="Arial"/>
                <w:sz w:val="22"/>
              </w:rPr>
              <w:t>UKUPNO:</w:t>
            </w:r>
          </w:p>
        </w:tc>
        <w:tc>
          <w:tcPr>
            <w:tcW w:w="1564" w:type="dxa"/>
          </w:tcPr>
          <w:p w14:paraId="3A4E1A59" w14:textId="07F92BF1"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24.862.054,45</w:t>
            </w:r>
          </w:p>
        </w:tc>
        <w:tc>
          <w:tcPr>
            <w:tcW w:w="1811" w:type="dxa"/>
          </w:tcPr>
          <w:p w14:paraId="4DEDFD60" w14:textId="13804119"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42.494.000,00</w:t>
            </w:r>
          </w:p>
        </w:tc>
        <w:tc>
          <w:tcPr>
            <w:tcW w:w="1811" w:type="dxa"/>
          </w:tcPr>
          <w:p w14:paraId="3E1E29FD" w14:textId="555D0C87" w:rsidR="00922CB7" w:rsidRPr="006A12BA" w:rsidRDefault="00922CB7" w:rsidP="009F133C">
            <w:pPr>
              <w:spacing w:after="0"/>
              <w:ind w:left="0" w:right="0" w:firstLine="0"/>
              <w:jc w:val="right"/>
              <w:rPr>
                <w:rFonts w:ascii="Arial" w:hAnsi="Arial" w:cs="Arial"/>
                <w:sz w:val="22"/>
              </w:rPr>
            </w:pPr>
            <w:r w:rsidRPr="006A12BA">
              <w:rPr>
                <w:rFonts w:ascii="Arial" w:hAnsi="Arial" w:cs="Arial"/>
                <w:sz w:val="22"/>
              </w:rPr>
              <w:t>16.686.912,06</w:t>
            </w:r>
          </w:p>
        </w:tc>
        <w:tc>
          <w:tcPr>
            <w:tcW w:w="967" w:type="dxa"/>
          </w:tcPr>
          <w:p w14:paraId="0B7929FC" w14:textId="53D1AFE0"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67,12</w:t>
            </w:r>
          </w:p>
        </w:tc>
        <w:tc>
          <w:tcPr>
            <w:tcW w:w="1248" w:type="dxa"/>
          </w:tcPr>
          <w:p w14:paraId="263D933F" w14:textId="3AF157F1" w:rsidR="00922CB7" w:rsidRPr="006A12BA" w:rsidRDefault="008A4D3D" w:rsidP="009F133C">
            <w:pPr>
              <w:spacing w:after="0"/>
              <w:ind w:left="0" w:right="0" w:firstLine="0"/>
              <w:jc w:val="right"/>
              <w:rPr>
                <w:rFonts w:ascii="Arial" w:hAnsi="Arial" w:cs="Arial"/>
                <w:sz w:val="22"/>
              </w:rPr>
            </w:pPr>
            <w:r w:rsidRPr="006A12BA">
              <w:rPr>
                <w:rFonts w:ascii="Arial" w:hAnsi="Arial" w:cs="Arial"/>
                <w:sz w:val="22"/>
              </w:rPr>
              <w:t>42,47</w:t>
            </w:r>
          </w:p>
        </w:tc>
      </w:tr>
      <w:bookmarkEnd w:id="10"/>
    </w:tbl>
    <w:p w14:paraId="04F303D6" w14:textId="77777777" w:rsidR="00003607" w:rsidRPr="006A12BA" w:rsidRDefault="00003607" w:rsidP="00003607">
      <w:pPr>
        <w:spacing w:after="0"/>
        <w:ind w:left="0" w:right="0" w:firstLine="0"/>
        <w:rPr>
          <w:rFonts w:ascii="Arial" w:hAnsi="Arial" w:cs="Arial"/>
          <w:sz w:val="22"/>
        </w:rPr>
      </w:pPr>
    </w:p>
    <w:p w14:paraId="3C04B47E" w14:textId="77777777" w:rsidR="0009766C" w:rsidRPr="006A12BA" w:rsidRDefault="00EC5E2D">
      <w:pPr>
        <w:spacing w:after="0" w:line="259" w:lineRule="auto"/>
        <w:ind w:left="284" w:right="0" w:firstLine="0"/>
        <w:jc w:val="left"/>
        <w:rPr>
          <w:rFonts w:ascii="Arial" w:hAnsi="Arial" w:cs="Arial"/>
          <w:sz w:val="22"/>
        </w:rPr>
      </w:pPr>
      <w:r w:rsidRPr="006A12BA">
        <w:rPr>
          <w:rFonts w:ascii="Arial" w:hAnsi="Arial" w:cs="Arial"/>
          <w:color w:val="4F81BD"/>
          <w:sz w:val="22"/>
        </w:rPr>
        <w:t xml:space="preserve"> </w:t>
      </w:r>
    </w:p>
    <w:p w14:paraId="730CC128" w14:textId="67297930" w:rsidR="0009766C" w:rsidRPr="006A12BA" w:rsidRDefault="00EC5E2D" w:rsidP="002B2C5A">
      <w:pPr>
        <w:rPr>
          <w:rFonts w:ascii="Arial" w:hAnsi="Arial" w:cs="Arial"/>
          <w:sz w:val="22"/>
        </w:rPr>
      </w:pPr>
      <w:r w:rsidRPr="006A12BA">
        <w:rPr>
          <w:rFonts w:ascii="Arial" w:hAnsi="Arial" w:cs="Arial"/>
          <w:sz w:val="22"/>
        </w:rPr>
        <w:t xml:space="preserve">PRIHODI OD POREZA  </w:t>
      </w:r>
      <w:r w:rsidR="00CE4301" w:rsidRPr="006A12BA">
        <w:rPr>
          <w:rFonts w:ascii="Arial" w:hAnsi="Arial" w:cs="Arial"/>
          <w:sz w:val="22"/>
        </w:rPr>
        <w:t>(61)</w:t>
      </w:r>
    </w:p>
    <w:p w14:paraId="3B5DEFF5" w14:textId="2EF698BD" w:rsidR="0009766C" w:rsidRPr="006A12BA" w:rsidRDefault="00EC5E2D" w:rsidP="00160787">
      <w:pPr>
        <w:ind w:right="0"/>
        <w:rPr>
          <w:rFonts w:ascii="Arial" w:hAnsi="Arial" w:cs="Arial"/>
          <w:sz w:val="22"/>
        </w:rPr>
      </w:pPr>
      <w:r w:rsidRPr="006A12BA">
        <w:rPr>
          <w:rFonts w:ascii="Arial" w:hAnsi="Arial" w:cs="Arial"/>
          <w:sz w:val="22"/>
        </w:rPr>
        <w:t xml:space="preserve">Porezni prihodi </w:t>
      </w:r>
      <w:r w:rsidR="00FF757A" w:rsidRPr="006A12BA">
        <w:rPr>
          <w:rFonts w:ascii="Arial" w:hAnsi="Arial" w:cs="Arial"/>
          <w:sz w:val="22"/>
        </w:rPr>
        <w:t xml:space="preserve">ostvareni su </w:t>
      </w:r>
      <w:r w:rsidRPr="006A12BA">
        <w:rPr>
          <w:rFonts w:ascii="Arial" w:hAnsi="Arial" w:cs="Arial"/>
          <w:sz w:val="22"/>
        </w:rPr>
        <w:t xml:space="preserve">u iznosu od </w:t>
      </w:r>
      <w:r w:rsidR="00FF3636" w:rsidRPr="006A12BA">
        <w:rPr>
          <w:rFonts w:ascii="Arial" w:hAnsi="Arial" w:cs="Arial"/>
          <w:sz w:val="22"/>
        </w:rPr>
        <w:t>4.225.716,36</w:t>
      </w:r>
      <w:r w:rsidR="006C393F" w:rsidRPr="006A12BA">
        <w:rPr>
          <w:rFonts w:ascii="Arial" w:hAnsi="Arial" w:cs="Arial"/>
          <w:sz w:val="22"/>
        </w:rPr>
        <w:t xml:space="preserve"> kn</w:t>
      </w:r>
      <w:r w:rsidR="00A75B2D" w:rsidRPr="006A12BA">
        <w:rPr>
          <w:rFonts w:ascii="Arial" w:hAnsi="Arial" w:cs="Arial"/>
          <w:sz w:val="22"/>
        </w:rPr>
        <w:t xml:space="preserve">, odnosno </w:t>
      </w:r>
      <w:r w:rsidR="00BE7180" w:rsidRPr="006A12BA">
        <w:rPr>
          <w:rFonts w:ascii="Arial" w:hAnsi="Arial" w:cs="Arial"/>
          <w:sz w:val="22"/>
        </w:rPr>
        <w:t>36,60</w:t>
      </w:r>
      <w:r w:rsidR="005A5A1A" w:rsidRPr="006A12BA">
        <w:rPr>
          <w:rFonts w:ascii="Arial" w:hAnsi="Arial" w:cs="Arial"/>
          <w:sz w:val="22"/>
        </w:rPr>
        <w:t>%</w:t>
      </w:r>
      <w:r w:rsidR="00A75B2D" w:rsidRPr="006A12BA">
        <w:rPr>
          <w:rFonts w:ascii="Arial" w:hAnsi="Arial" w:cs="Arial"/>
          <w:sz w:val="22"/>
        </w:rPr>
        <w:t xml:space="preserve"> </w:t>
      </w:r>
      <w:r w:rsidRPr="006A12BA">
        <w:rPr>
          <w:rFonts w:ascii="Arial" w:hAnsi="Arial" w:cs="Arial"/>
          <w:sz w:val="22"/>
        </w:rPr>
        <w:t>Plan</w:t>
      </w:r>
      <w:r w:rsidR="00A75B2D" w:rsidRPr="006A12BA">
        <w:rPr>
          <w:rFonts w:ascii="Arial" w:hAnsi="Arial" w:cs="Arial"/>
          <w:sz w:val="22"/>
        </w:rPr>
        <w:t>a, a u odnosu na  prethodn</w:t>
      </w:r>
      <w:r w:rsidR="001256A8" w:rsidRPr="006A12BA">
        <w:rPr>
          <w:rFonts w:ascii="Arial" w:hAnsi="Arial" w:cs="Arial"/>
          <w:sz w:val="22"/>
        </w:rPr>
        <w:t>u</w:t>
      </w:r>
      <w:r w:rsidR="00A75B2D" w:rsidRPr="006A12BA">
        <w:rPr>
          <w:rFonts w:ascii="Arial" w:hAnsi="Arial" w:cs="Arial"/>
          <w:sz w:val="22"/>
        </w:rPr>
        <w:t xml:space="preserve"> godin</w:t>
      </w:r>
      <w:r w:rsidR="001256A8" w:rsidRPr="006A12BA">
        <w:rPr>
          <w:rFonts w:ascii="Arial" w:hAnsi="Arial" w:cs="Arial"/>
          <w:sz w:val="22"/>
        </w:rPr>
        <w:t>u</w:t>
      </w:r>
      <w:r w:rsidR="00A75B2D" w:rsidRPr="006A12BA">
        <w:rPr>
          <w:rFonts w:ascii="Arial" w:hAnsi="Arial" w:cs="Arial"/>
          <w:sz w:val="22"/>
        </w:rPr>
        <w:t xml:space="preserve"> </w:t>
      </w:r>
      <w:r w:rsidRPr="006A12BA">
        <w:rPr>
          <w:rFonts w:ascii="Arial" w:hAnsi="Arial" w:cs="Arial"/>
          <w:sz w:val="22"/>
        </w:rPr>
        <w:t>realizirani su</w:t>
      </w:r>
      <w:r w:rsidR="00A75B2D" w:rsidRPr="006A12BA">
        <w:rPr>
          <w:rFonts w:ascii="Arial" w:hAnsi="Arial" w:cs="Arial"/>
          <w:sz w:val="22"/>
        </w:rPr>
        <w:t xml:space="preserve"> s indeksom </w:t>
      </w:r>
      <w:r w:rsidR="00BE7180" w:rsidRPr="006A12BA">
        <w:rPr>
          <w:rFonts w:ascii="Arial" w:hAnsi="Arial" w:cs="Arial"/>
          <w:sz w:val="22"/>
        </w:rPr>
        <w:t>45,85</w:t>
      </w:r>
      <w:r w:rsidR="00A75B2D" w:rsidRPr="006A12BA">
        <w:rPr>
          <w:rFonts w:ascii="Arial" w:hAnsi="Arial" w:cs="Arial"/>
          <w:sz w:val="22"/>
        </w:rPr>
        <w:t>%.</w:t>
      </w:r>
      <w:r w:rsidRPr="006A12BA">
        <w:rPr>
          <w:rFonts w:ascii="Arial" w:hAnsi="Arial" w:cs="Arial"/>
          <w:sz w:val="22"/>
        </w:rPr>
        <w:t xml:space="preserve"> </w:t>
      </w:r>
    </w:p>
    <w:p w14:paraId="3B2EEBD6" w14:textId="4A382F9E" w:rsidR="0009766C" w:rsidRPr="006A12BA" w:rsidRDefault="00EC5E2D" w:rsidP="001F5EA1">
      <w:pPr>
        <w:spacing w:after="0"/>
        <w:ind w:left="-5" w:right="7"/>
        <w:rPr>
          <w:rFonts w:ascii="Arial" w:hAnsi="Arial" w:cs="Arial"/>
          <w:sz w:val="22"/>
        </w:rPr>
      </w:pPr>
      <w:r w:rsidRPr="006A12BA">
        <w:rPr>
          <w:rFonts w:ascii="Arial" w:hAnsi="Arial" w:cs="Arial"/>
          <w:bCs/>
          <w:sz w:val="22"/>
        </w:rPr>
        <w:t>Prihodi od poreza i prireza na dohodak</w:t>
      </w:r>
      <w:r w:rsidRPr="006A12BA">
        <w:rPr>
          <w:rFonts w:ascii="Arial" w:hAnsi="Arial" w:cs="Arial"/>
          <w:b/>
          <w:sz w:val="22"/>
        </w:rPr>
        <w:t xml:space="preserve"> </w:t>
      </w:r>
      <w:r w:rsidRPr="006A12BA">
        <w:rPr>
          <w:rFonts w:ascii="Arial" w:hAnsi="Arial" w:cs="Arial"/>
          <w:bCs/>
          <w:sz w:val="22"/>
        </w:rPr>
        <w:t xml:space="preserve">ostvareni su u </w:t>
      </w:r>
      <w:r w:rsidR="00FF757A" w:rsidRPr="006A12BA">
        <w:rPr>
          <w:rFonts w:ascii="Arial" w:hAnsi="Arial" w:cs="Arial"/>
          <w:bCs/>
          <w:sz w:val="22"/>
        </w:rPr>
        <w:t>iznosu od</w:t>
      </w:r>
      <w:r w:rsidRPr="006A12BA">
        <w:rPr>
          <w:rFonts w:ascii="Arial" w:hAnsi="Arial" w:cs="Arial"/>
          <w:bCs/>
          <w:sz w:val="22"/>
        </w:rPr>
        <w:t xml:space="preserve"> </w:t>
      </w:r>
      <w:r w:rsidR="00BE7180" w:rsidRPr="006A12BA">
        <w:rPr>
          <w:rFonts w:ascii="Arial" w:hAnsi="Arial" w:cs="Arial"/>
          <w:bCs/>
          <w:sz w:val="22"/>
        </w:rPr>
        <w:t>3.820.030,64</w:t>
      </w:r>
      <w:r w:rsidR="006C393F" w:rsidRPr="006A12BA">
        <w:rPr>
          <w:rFonts w:ascii="Arial" w:hAnsi="Arial" w:cs="Arial"/>
          <w:bCs/>
          <w:sz w:val="22"/>
        </w:rPr>
        <w:t xml:space="preserve"> kn</w:t>
      </w:r>
      <w:r w:rsidR="001F5EA1" w:rsidRPr="006A12BA">
        <w:rPr>
          <w:rFonts w:ascii="Arial" w:hAnsi="Arial" w:cs="Arial"/>
          <w:bCs/>
          <w:sz w:val="22"/>
        </w:rPr>
        <w:t xml:space="preserve"> ili 35,11% u odnosu na Plan 2022.</w:t>
      </w:r>
      <w:r w:rsidR="00810295" w:rsidRPr="006A12BA">
        <w:rPr>
          <w:rFonts w:ascii="Arial" w:hAnsi="Arial" w:cs="Arial"/>
          <w:bCs/>
          <w:sz w:val="22"/>
        </w:rPr>
        <w:t>. Nj</w:t>
      </w:r>
      <w:r w:rsidRPr="006A12BA">
        <w:rPr>
          <w:rFonts w:ascii="Arial" w:hAnsi="Arial" w:cs="Arial"/>
          <w:sz w:val="22"/>
        </w:rPr>
        <w:t>ihov</w:t>
      </w:r>
      <w:r w:rsidR="001F5EA1" w:rsidRPr="006A12BA">
        <w:rPr>
          <w:rFonts w:ascii="Arial" w:hAnsi="Arial" w:cs="Arial"/>
          <w:sz w:val="22"/>
        </w:rPr>
        <w:t>o ostvarenje u odnosu na isto razdoblje prethodne godine bilježi se indeksom 43,66%</w:t>
      </w:r>
      <w:r w:rsidR="00523221" w:rsidRPr="006A12BA">
        <w:rPr>
          <w:rFonts w:ascii="Arial" w:hAnsi="Arial" w:cs="Arial"/>
          <w:sz w:val="22"/>
        </w:rPr>
        <w:t>.</w:t>
      </w:r>
      <w:r w:rsidR="00810295" w:rsidRPr="006A12BA">
        <w:rPr>
          <w:rFonts w:ascii="Arial" w:hAnsi="Arial" w:cs="Arial"/>
          <w:sz w:val="22"/>
        </w:rPr>
        <w:t xml:space="preserve">. U prethodnoj godini povrat poreza i prireza na dohodak </w:t>
      </w:r>
      <w:r w:rsidR="00C14933" w:rsidRPr="006A12BA">
        <w:rPr>
          <w:rFonts w:ascii="Arial" w:hAnsi="Arial" w:cs="Arial"/>
          <w:sz w:val="22"/>
        </w:rPr>
        <w:t xml:space="preserve">u poslovnim knjigama je evidentiran je na kraju 2021. godine, dok je povrat poreza za 2021. izvršen na teret Državnog proračuna </w:t>
      </w:r>
      <w:r w:rsidR="00D309FC" w:rsidRPr="006A12BA">
        <w:rPr>
          <w:rFonts w:ascii="Arial" w:hAnsi="Arial" w:cs="Arial"/>
          <w:sz w:val="22"/>
        </w:rPr>
        <w:t xml:space="preserve">u 2022. </w:t>
      </w:r>
      <w:r w:rsidR="00C14933" w:rsidRPr="006A12BA">
        <w:rPr>
          <w:rFonts w:ascii="Arial" w:hAnsi="Arial" w:cs="Arial"/>
          <w:sz w:val="22"/>
        </w:rPr>
        <w:t>evidentiran sukladno zaprimljenim izvješćima Fine</w:t>
      </w:r>
      <w:r w:rsidR="00D309FC" w:rsidRPr="006A12BA">
        <w:rPr>
          <w:rFonts w:ascii="Arial" w:hAnsi="Arial" w:cs="Arial"/>
          <w:sz w:val="22"/>
        </w:rPr>
        <w:t>.</w:t>
      </w:r>
      <w:r w:rsidR="00C14933" w:rsidRPr="006A12BA">
        <w:rPr>
          <w:rFonts w:ascii="Arial" w:hAnsi="Arial" w:cs="Arial"/>
          <w:sz w:val="22"/>
        </w:rPr>
        <w:t xml:space="preserve"> </w:t>
      </w:r>
      <w:r w:rsidR="00D309FC" w:rsidRPr="006A12BA">
        <w:rPr>
          <w:rFonts w:ascii="Arial" w:hAnsi="Arial" w:cs="Arial"/>
          <w:sz w:val="22"/>
        </w:rPr>
        <w:t xml:space="preserve">Povrat poreza </w:t>
      </w:r>
      <w:r w:rsidR="00C14933" w:rsidRPr="006A12BA">
        <w:rPr>
          <w:rFonts w:ascii="Arial" w:hAnsi="Arial" w:cs="Arial"/>
          <w:sz w:val="22"/>
        </w:rPr>
        <w:t>po</w:t>
      </w:r>
      <w:r w:rsidR="00810295" w:rsidRPr="006A12BA">
        <w:rPr>
          <w:rFonts w:ascii="Arial" w:hAnsi="Arial" w:cs="Arial"/>
          <w:sz w:val="22"/>
        </w:rPr>
        <w:t xml:space="preserve"> godišnjim prijavama za 202</w:t>
      </w:r>
      <w:r w:rsidR="00D309FC" w:rsidRPr="006A12BA">
        <w:rPr>
          <w:rFonts w:ascii="Arial" w:hAnsi="Arial" w:cs="Arial"/>
          <w:sz w:val="22"/>
        </w:rPr>
        <w:t>1</w:t>
      </w:r>
      <w:r w:rsidR="00810295" w:rsidRPr="006A12BA">
        <w:rPr>
          <w:rFonts w:ascii="Arial" w:hAnsi="Arial" w:cs="Arial"/>
          <w:sz w:val="22"/>
        </w:rPr>
        <w:t>. godinu izvršen na teret sredstava Državnog proračuna za što je evidentirana obveza po osnovi beskamatnog kratkoročnog zajma</w:t>
      </w:r>
      <w:r w:rsidR="00D309FC" w:rsidRPr="006A12BA">
        <w:rPr>
          <w:rFonts w:ascii="Arial" w:hAnsi="Arial" w:cs="Arial"/>
          <w:sz w:val="22"/>
        </w:rPr>
        <w:t xml:space="preserve"> na dan 30.06.2022. godine.</w:t>
      </w:r>
    </w:p>
    <w:p w14:paraId="346A6D0D" w14:textId="77777777" w:rsidR="00523221" w:rsidRPr="006A12BA" w:rsidRDefault="00523221" w:rsidP="001F5EA1">
      <w:pPr>
        <w:spacing w:after="0"/>
        <w:ind w:left="-5" w:right="7"/>
        <w:rPr>
          <w:rFonts w:ascii="Arial" w:hAnsi="Arial" w:cs="Arial"/>
          <w:sz w:val="22"/>
        </w:rPr>
      </w:pPr>
    </w:p>
    <w:p w14:paraId="5531604E" w14:textId="578173E7" w:rsidR="00372FD5" w:rsidRPr="006A12BA" w:rsidRDefault="00EC5E2D" w:rsidP="00EE6937">
      <w:pPr>
        <w:rPr>
          <w:rFonts w:ascii="Arial" w:hAnsi="Arial" w:cs="Arial"/>
          <w:bCs/>
          <w:color w:val="auto"/>
          <w:sz w:val="22"/>
        </w:rPr>
      </w:pPr>
      <w:r w:rsidRPr="006A12BA">
        <w:rPr>
          <w:rFonts w:ascii="Arial" w:hAnsi="Arial" w:cs="Arial"/>
          <w:bCs/>
          <w:sz w:val="22"/>
        </w:rPr>
        <w:t>P</w:t>
      </w:r>
      <w:r w:rsidR="00A75B2D" w:rsidRPr="006A12BA">
        <w:rPr>
          <w:rFonts w:ascii="Arial" w:hAnsi="Arial" w:cs="Arial"/>
          <w:bCs/>
          <w:sz w:val="22"/>
        </w:rPr>
        <w:t xml:space="preserve">orezi na imovinu </w:t>
      </w:r>
      <w:r w:rsidR="00FF757A" w:rsidRPr="006A12BA">
        <w:rPr>
          <w:rFonts w:ascii="Arial" w:hAnsi="Arial" w:cs="Arial"/>
          <w:bCs/>
          <w:sz w:val="22"/>
        </w:rPr>
        <w:t xml:space="preserve">ostvareni su u iznosu od </w:t>
      </w:r>
      <w:r w:rsidR="00523221" w:rsidRPr="006A12BA">
        <w:rPr>
          <w:rFonts w:ascii="Arial" w:hAnsi="Arial" w:cs="Arial"/>
          <w:bCs/>
          <w:sz w:val="22"/>
        </w:rPr>
        <w:t>371.606,26 kn</w:t>
      </w:r>
      <w:r w:rsidRPr="006A12BA">
        <w:rPr>
          <w:rFonts w:ascii="Arial" w:hAnsi="Arial" w:cs="Arial"/>
          <w:bCs/>
          <w:sz w:val="22"/>
        </w:rPr>
        <w:t>, odnosno</w:t>
      </w:r>
      <w:r w:rsidR="00A75B2D" w:rsidRPr="006A12BA">
        <w:rPr>
          <w:rFonts w:ascii="Arial" w:hAnsi="Arial" w:cs="Arial"/>
          <w:bCs/>
          <w:sz w:val="22"/>
        </w:rPr>
        <w:t xml:space="preserve"> </w:t>
      </w:r>
      <w:r w:rsidR="00523221" w:rsidRPr="006A12BA">
        <w:rPr>
          <w:rFonts w:ascii="Arial" w:hAnsi="Arial" w:cs="Arial"/>
          <w:bCs/>
          <w:sz w:val="22"/>
        </w:rPr>
        <w:t>61,42</w:t>
      </w:r>
      <w:r w:rsidR="00A75B2D" w:rsidRPr="006A12BA">
        <w:rPr>
          <w:rFonts w:ascii="Arial" w:hAnsi="Arial" w:cs="Arial"/>
          <w:bCs/>
          <w:sz w:val="22"/>
        </w:rPr>
        <w:t xml:space="preserve">% </w:t>
      </w:r>
      <w:r w:rsidRPr="006A12BA">
        <w:rPr>
          <w:rFonts w:ascii="Arial" w:hAnsi="Arial" w:cs="Arial"/>
          <w:bCs/>
          <w:sz w:val="22"/>
        </w:rPr>
        <w:t>Plana, a u odnosu na prethod</w:t>
      </w:r>
      <w:r w:rsidR="00700959" w:rsidRPr="006A12BA">
        <w:rPr>
          <w:rFonts w:ascii="Arial" w:hAnsi="Arial" w:cs="Arial"/>
          <w:bCs/>
          <w:sz w:val="22"/>
        </w:rPr>
        <w:t>nu</w:t>
      </w:r>
      <w:r w:rsidRPr="006A12BA">
        <w:rPr>
          <w:rFonts w:ascii="Arial" w:hAnsi="Arial" w:cs="Arial"/>
          <w:bCs/>
          <w:sz w:val="22"/>
        </w:rPr>
        <w:t xml:space="preserve"> godin</w:t>
      </w:r>
      <w:r w:rsidR="00700959" w:rsidRPr="006A12BA">
        <w:rPr>
          <w:rFonts w:ascii="Arial" w:hAnsi="Arial" w:cs="Arial"/>
          <w:bCs/>
          <w:sz w:val="22"/>
        </w:rPr>
        <w:t>u</w:t>
      </w:r>
      <w:r w:rsidRPr="006A12BA">
        <w:rPr>
          <w:rFonts w:ascii="Arial" w:hAnsi="Arial" w:cs="Arial"/>
          <w:bCs/>
          <w:sz w:val="22"/>
        </w:rPr>
        <w:t xml:space="preserve"> realizirani su s indeksom </w:t>
      </w:r>
      <w:r w:rsidR="00523221" w:rsidRPr="006A12BA">
        <w:rPr>
          <w:rFonts w:ascii="Arial" w:hAnsi="Arial" w:cs="Arial"/>
          <w:bCs/>
          <w:sz w:val="22"/>
        </w:rPr>
        <w:t>81,53</w:t>
      </w:r>
      <w:r w:rsidRPr="006A12BA">
        <w:rPr>
          <w:rFonts w:ascii="Arial" w:hAnsi="Arial" w:cs="Arial"/>
          <w:bCs/>
          <w:sz w:val="22"/>
        </w:rPr>
        <w:t xml:space="preserve">. </w:t>
      </w:r>
      <w:bookmarkStart w:id="11" w:name="_Hlk77250182"/>
      <w:r w:rsidR="00B47183" w:rsidRPr="006A12BA">
        <w:rPr>
          <w:rFonts w:ascii="Arial" w:hAnsi="Arial" w:cs="Arial"/>
          <w:bCs/>
          <w:sz w:val="22"/>
        </w:rPr>
        <w:t>Najznačajnije ostvarenje ove grupe prihoda su porezi</w:t>
      </w:r>
      <w:r w:rsidR="00FF757A" w:rsidRPr="006A12BA">
        <w:rPr>
          <w:rFonts w:ascii="Arial" w:hAnsi="Arial" w:cs="Arial"/>
          <w:bCs/>
          <w:sz w:val="22"/>
        </w:rPr>
        <w:t xml:space="preserve"> na nekretnine i porezi</w:t>
      </w:r>
      <w:r w:rsidR="00B47183" w:rsidRPr="006A12BA">
        <w:rPr>
          <w:rFonts w:ascii="Arial" w:hAnsi="Arial" w:cs="Arial"/>
          <w:bCs/>
          <w:sz w:val="22"/>
        </w:rPr>
        <w:t xml:space="preserve"> na nasljedstva i darove</w:t>
      </w:r>
      <w:r w:rsidR="00D309FC" w:rsidRPr="006A12BA">
        <w:rPr>
          <w:rFonts w:ascii="Arial" w:hAnsi="Arial" w:cs="Arial"/>
          <w:bCs/>
          <w:sz w:val="22"/>
        </w:rPr>
        <w:t>.</w:t>
      </w:r>
      <w:r w:rsidR="00372FD5" w:rsidRPr="006A12BA">
        <w:rPr>
          <w:rFonts w:ascii="Arial" w:hAnsi="Arial" w:cs="Arial"/>
          <w:bCs/>
          <w:sz w:val="22"/>
        </w:rPr>
        <w:t xml:space="preserve"> </w:t>
      </w:r>
      <w:r w:rsidR="008122B9" w:rsidRPr="006A12BA">
        <w:rPr>
          <w:rFonts w:ascii="Arial" w:hAnsi="Arial" w:cs="Arial"/>
          <w:bCs/>
          <w:sz w:val="22"/>
        </w:rPr>
        <w:t xml:space="preserve">U okviru ovih poreza evidentira se i </w:t>
      </w:r>
      <w:r w:rsidR="00372FD5" w:rsidRPr="006A12BA">
        <w:rPr>
          <w:rFonts w:ascii="Arial" w:hAnsi="Arial" w:cs="Arial"/>
          <w:bCs/>
          <w:color w:val="auto"/>
          <w:sz w:val="22"/>
        </w:rPr>
        <w:t xml:space="preserve">porez na kuće za odmor </w:t>
      </w:r>
      <w:r w:rsidR="008122B9" w:rsidRPr="006A12BA">
        <w:rPr>
          <w:rFonts w:ascii="Arial" w:hAnsi="Arial" w:cs="Arial"/>
          <w:bCs/>
          <w:color w:val="auto"/>
          <w:sz w:val="22"/>
        </w:rPr>
        <w:t xml:space="preserve">koji su u ovom izvještajnom razdoblju </w:t>
      </w:r>
      <w:r w:rsidR="00372FD5" w:rsidRPr="006A12BA">
        <w:rPr>
          <w:rFonts w:ascii="Arial" w:hAnsi="Arial" w:cs="Arial"/>
          <w:bCs/>
          <w:color w:val="auto"/>
          <w:sz w:val="22"/>
        </w:rPr>
        <w:t>ostvareni u iznos</w:t>
      </w:r>
      <w:r w:rsidR="008122B9" w:rsidRPr="006A12BA">
        <w:rPr>
          <w:rFonts w:ascii="Arial" w:hAnsi="Arial" w:cs="Arial"/>
          <w:bCs/>
          <w:color w:val="auto"/>
          <w:sz w:val="22"/>
        </w:rPr>
        <w:t>u od</w:t>
      </w:r>
      <w:r w:rsidR="00372FD5" w:rsidRPr="006A12BA">
        <w:rPr>
          <w:rFonts w:ascii="Arial" w:hAnsi="Arial" w:cs="Arial"/>
          <w:bCs/>
          <w:color w:val="auto"/>
          <w:sz w:val="22"/>
        </w:rPr>
        <w:t xml:space="preserve"> 71.956,05 kn</w:t>
      </w:r>
      <w:r w:rsidR="008122B9" w:rsidRPr="006A12BA">
        <w:rPr>
          <w:rFonts w:ascii="Arial" w:hAnsi="Arial" w:cs="Arial"/>
          <w:bCs/>
          <w:color w:val="auto"/>
          <w:sz w:val="22"/>
        </w:rPr>
        <w:t>,</w:t>
      </w:r>
      <w:r w:rsidR="00372FD5" w:rsidRPr="006A12BA">
        <w:rPr>
          <w:rFonts w:ascii="Arial" w:hAnsi="Arial" w:cs="Arial"/>
          <w:bCs/>
          <w:color w:val="auto"/>
          <w:sz w:val="22"/>
        </w:rPr>
        <w:t xml:space="preserve"> </w:t>
      </w:r>
      <w:r w:rsidR="008122B9" w:rsidRPr="006A12BA">
        <w:rPr>
          <w:rFonts w:ascii="Arial" w:hAnsi="Arial" w:cs="Arial"/>
          <w:bCs/>
          <w:color w:val="auto"/>
          <w:sz w:val="22"/>
        </w:rPr>
        <w:t>a zaduženje i naplatu ovog poreza vodi porezna uprava.</w:t>
      </w:r>
      <w:r w:rsidR="00372FD5" w:rsidRPr="006A12BA">
        <w:rPr>
          <w:rFonts w:ascii="Arial" w:hAnsi="Arial" w:cs="Arial"/>
          <w:bCs/>
          <w:color w:val="auto"/>
          <w:sz w:val="22"/>
        </w:rPr>
        <w:t xml:space="preserve"> </w:t>
      </w:r>
    </w:p>
    <w:bookmarkEnd w:id="11"/>
    <w:p w14:paraId="3D329D93" w14:textId="77777777" w:rsidR="0009766C" w:rsidRPr="006A12BA" w:rsidRDefault="00EC5E2D">
      <w:pPr>
        <w:spacing w:after="2" w:line="259" w:lineRule="auto"/>
        <w:ind w:left="0" w:right="0" w:firstLine="0"/>
        <w:jc w:val="left"/>
        <w:rPr>
          <w:rFonts w:ascii="Arial" w:hAnsi="Arial" w:cs="Arial"/>
          <w:sz w:val="22"/>
        </w:rPr>
      </w:pPr>
      <w:r w:rsidRPr="006A12BA">
        <w:rPr>
          <w:rFonts w:ascii="Arial" w:eastAsia="Arial" w:hAnsi="Arial" w:cs="Arial"/>
          <w:b/>
          <w:color w:val="4F81BD"/>
          <w:sz w:val="22"/>
        </w:rPr>
        <w:t xml:space="preserve"> </w:t>
      </w:r>
    </w:p>
    <w:p w14:paraId="2D55C175" w14:textId="355760AF" w:rsidR="0009766C" w:rsidRPr="006A12BA" w:rsidRDefault="00EC5E2D">
      <w:pPr>
        <w:spacing w:after="0"/>
        <w:ind w:left="-5" w:right="0"/>
        <w:rPr>
          <w:rFonts w:ascii="Arial" w:hAnsi="Arial" w:cs="Arial"/>
          <w:sz w:val="22"/>
        </w:rPr>
      </w:pPr>
      <w:r w:rsidRPr="006A12BA">
        <w:rPr>
          <w:rFonts w:ascii="Arial" w:hAnsi="Arial" w:cs="Arial"/>
          <w:sz w:val="22"/>
        </w:rPr>
        <w:t xml:space="preserve">Porezi na </w:t>
      </w:r>
      <w:r w:rsidR="00605183" w:rsidRPr="006A12BA">
        <w:rPr>
          <w:rFonts w:ascii="Arial" w:hAnsi="Arial" w:cs="Arial"/>
          <w:sz w:val="22"/>
        </w:rPr>
        <w:t xml:space="preserve">robu i usluge  </w:t>
      </w:r>
      <w:r w:rsidR="00FF757A" w:rsidRPr="006A12BA">
        <w:rPr>
          <w:rFonts w:ascii="Arial" w:hAnsi="Arial" w:cs="Arial"/>
          <w:sz w:val="22"/>
        </w:rPr>
        <w:t xml:space="preserve">ostvareni su </w:t>
      </w:r>
      <w:r w:rsidRPr="006A12BA">
        <w:rPr>
          <w:rFonts w:ascii="Arial" w:hAnsi="Arial" w:cs="Arial"/>
          <w:sz w:val="22"/>
        </w:rPr>
        <w:t xml:space="preserve">u iznosu od </w:t>
      </w:r>
      <w:r w:rsidR="00FF757A" w:rsidRPr="006A12BA">
        <w:rPr>
          <w:rFonts w:ascii="Arial" w:hAnsi="Arial" w:cs="Arial"/>
          <w:sz w:val="22"/>
        </w:rPr>
        <w:t xml:space="preserve">34.079,46 </w:t>
      </w:r>
      <w:r w:rsidR="00605183" w:rsidRPr="006A12BA">
        <w:rPr>
          <w:rFonts w:ascii="Arial" w:hAnsi="Arial" w:cs="Arial"/>
          <w:sz w:val="22"/>
        </w:rPr>
        <w:t xml:space="preserve">kn, odnosno </w:t>
      </w:r>
      <w:r w:rsidR="00FF757A" w:rsidRPr="006A12BA">
        <w:rPr>
          <w:rFonts w:ascii="Arial" w:hAnsi="Arial" w:cs="Arial"/>
          <w:sz w:val="22"/>
        </w:rPr>
        <w:t>56,80</w:t>
      </w:r>
      <w:r w:rsidR="00605183" w:rsidRPr="006A12BA">
        <w:rPr>
          <w:rFonts w:ascii="Arial" w:hAnsi="Arial" w:cs="Arial"/>
          <w:sz w:val="22"/>
        </w:rPr>
        <w:t>% Plana</w:t>
      </w:r>
      <w:r w:rsidR="00F903DB" w:rsidRPr="006A12BA">
        <w:rPr>
          <w:rFonts w:ascii="Arial" w:hAnsi="Arial" w:cs="Arial"/>
          <w:sz w:val="22"/>
        </w:rPr>
        <w:t xml:space="preserve">, a u odnosu na prethodnu godinu realizirani su s indeksom </w:t>
      </w:r>
      <w:r w:rsidR="002566F9" w:rsidRPr="006A12BA">
        <w:rPr>
          <w:rFonts w:ascii="Arial" w:hAnsi="Arial" w:cs="Arial"/>
          <w:sz w:val="22"/>
        </w:rPr>
        <w:t>355,26</w:t>
      </w:r>
      <w:r w:rsidR="00F903DB" w:rsidRPr="006A12BA">
        <w:rPr>
          <w:rFonts w:ascii="Arial" w:hAnsi="Arial" w:cs="Arial"/>
          <w:sz w:val="22"/>
        </w:rPr>
        <w:t>%.</w:t>
      </w:r>
      <w:r w:rsidRPr="006A12BA">
        <w:rPr>
          <w:rFonts w:ascii="Arial" w:hAnsi="Arial" w:cs="Arial"/>
          <w:sz w:val="22"/>
        </w:rPr>
        <w:t xml:space="preserve">  Realizacija navedenih poreza je u usporedbi s prethodn</w:t>
      </w:r>
      <w:r w:rsidR="00700959" w:rsidRPr="006A12BA">
        <w:rPr>
          <w:rFonts w:ascii="Arial" w:hAnsi="Arial" w:cs="Arial"/>
          <w:sz w:val="22"/>
        </w:rPr>
        <w:t>o</w:t>
      </w:r>
      <w:r w:rsidRPr="006A12BA">
        <w:rPr>
          <w:rFonts w:ascii="Arial" w:hAnsi="Arial" w:cs="Arial"/>
          <w:sz w:val="22"/>
        </w:rPr>
        <w:t xml:space="preserve">m </w:t>
      </w:r>
      <w:r w:rsidR="00700959" w:rsidRPr="006A12BA">
        <w:rPr>
          <w:rFonts w:ascii="Arial" w:hAnsi="Arial" w:cs="Arial"/>
          <w:sz w:val="22"/>
        </w:rPr>
        <w:t>godinom</w:t>
      </w:r>
      <w:r w:rsidRPr="006A12BA">
        <w:rPr>
          <w:rFonts w:ascii="Arial" w:hAnsi="Arial" w:cs="Arial"/>
          <w:sz w:val="22"/>
        </w:rPr>
        <w:t xml:space="preserve"> </w:t>
      </w:r>
      <w:r w:rsidR="002566F9" w:rsidRPr="006A12BA">
        <w:rPr>
          <w:rFonts w:ascii="Arial" w:hAnsi="Arial" w:cs="Arial"/>
          <w:sz w:val="22"/>
        </w:rPr>
        <w:t>veća</w:t>
      </w:r>
      <w:r w:rsidR="00F903DB" w:rsidRPr="006A12BA">
        <w:rPr>
          <w:rFonts w:ascii="Arial" w:hAnsi="Arial" w:cs="Arial"/>
          <w:sz w:val="22"/>
        </w:rPr>
        <w:t xml:space="preserve">, </w:t>
      </w:r>
      <w:r w:rsidR="002566F9" w:rsidRPr="006A12BA">
        <w:rPr>
          <w:rFonts w:ascii="Arial" w:hAnsi="Arial" w:cs="Arial"/>
          <w:sz w:val="22"/>
        </w:rPr>
        <w:t>jer je u prethodnom razdoblju ostvarenje prouzročila nepovoljna</w:t>
      </w:r>
      <w:r w:rsidRPr="006A12BA">
        <w:rPr>
          <w:rFonts w:ascii="Arial" w:hAnsi="Arial" w:cs="Arial"/>
          <w:sz w:val="22"/>
        </w:rPr>
        <w:t xml:space="preserve"> gospodarsk</w:t>
      </w:r>
      <w:r w:rsidR="002566F9" w:rsidRPr="006A12BA">
        <w:rPr>
          <w:rFonts w:ascii="Arial" w:hAnsi="Arial" w:cs="Arial"/>
          <w:sz w:val="22"/>
        </w:rPr>
        <w:t>a</w:t>
      </w:r>
      <w:r w:rsidRPr="006A12BA">
        <w:rPr>
          <w:rFonts w:ascii="Arial" w:hAnsi="Arial" w:cs="Arial"/>
          <w:sz w:val="22"/>
        </w:rPr>
        <w:t xml:space="preserve"> situacij</w:t>
      </w:r>
      <w:r w:rsidR="002566F9" w:rsidRPr="006A12BA">
        <w:rPr>
          <w:rFonts w:ascii="Arial" w:hAnsi="Arial" w:cs="Arial"/>
          <w:sz w:val="22"/>
        </w:rPr>
        <w:t>a</w:t>
      </w:r>
      <w:r w:rsidRPr="006A12BA">
        <w:rPr>
          <w:rFonts w:ascii="Arial" w:hAnsi="Arial" w:cs="Arial"/>
          <w:sz w:val="22"/>
        </w:rPr>
        <w:t xml:space="preserve"> nastal</w:t>
      </w:r>
      <w:r w:rsidR="002566F9" w:rsidRPr="006A12BA">
        <w:rPr>
          <w:rFonts w:ascii="Arial" w:hAnsi="Arial" w:cs="Arial"/>
          <w:sz w:val="22"/>
        </w:rPr>
        <w:t>a</w:t>
      </w:r>
      <w:r w:rsidRPr="006A12BA">
        <w:rPr>
          <w:rFonts w:ascii="Arial" w:hAnsi="Arial" w:cs="Arial"/>
          <w:sz w:val="22"/>
        </w:rPr>
        <w:t xml:space="preserve"> uslijed posljedica pandemije COVID-19</w:t>
      </w:r>
      <w:r w:rsidR="00F903DB" w:rsidRPr="006A12BA">
        <w:rPr>
          <w:rFonts w:ascii="Arial" w:hAnsi="Arial" w:cs="Arial"/>
          <w:sz w:val="22"/>
        </w:rPr>
        <w:t>.</w:t>
      </w:r>
      <w:r w:rsidRPr="006A12BA">
        <w:rPr>
          <w:rFonts w:ascii="Arial" w:hAnsi="Arial" w:cs="Arial"/>
          <w:color w:val="4F81BD"/>
          <w:sz w:val="22"/>
        </w:rPr>
        <w:t xml:space="preserve"> </w:t>
      </w:r>
    </w:p>
    <w:p w14:paraId="4DEB7A19"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b/>
          <w:color w:val="4F81BD"/>
          <w:sz w:val="22"/>
        </w:rPr>
        <w:t xml:space="preserve"> </w:t>
      </w:r>
    </w:p>
    <w:p w14:paraId="5DB7EDB1" w14:textId="77777777" w:rsidR="0009766C" w:rsidRPr="006A12BA" w:rsidRDefault="00EC5E2D">
      <w:pPr>
        <w:spacing w:after="2" w:line="259" w:lineRule="auto"/>
        <w:ind w:left="0" w:right="0" w:firstLine="0"/>
        <w:jc w:val="left"/>
        <w:rPr>
          <w:rFonts w:ascii="Arial" w:hAnsi="Arial" w:cs="Arial"/>
          <w:sz w:val="22"/>
        </w:rPr>
      </w:pPr>
      <w:r w:rsidRPr="006A12BA">
        <w:rPr>
          <w:rFonts w:ascii="Arial" w:hAnsi="Arial" w:cs="Arial"/>
          <w:b/>
          <w:color w:val="4F81BD"/>
          <w:sz w:val="22"/>
        </w:rPr>
        <w:t xml:space="preserve"> </w:t>
      </w:r>
    </w:p>
    <w:p w14:paraId="74268C9E" w14:textId="03DF898A" w:rsidR="0009766C" w:rsidRPr="006A12BA" w:rsidRDefault="00EC5E2D" w:rsidP="008122B9">
      <w:pPr>
        <w:rPr>
          <w:rFonts w:ascii="Arial" w:hAnsi="Arial" w:cs="Arial"/>
          <w:sz w:val="22"/>
        </w:rPr>
      </w:pPr>
      <w:r w:rsidRPr="006A12BA">
        <w:rPr>
          <w:rFonts w:ascii="Arial" w:hAnsi="Arial" w:cs="Arial"/>
          <w:sz w:val="22"/>
        </w:rPr>
        <w:t xml:space="preserve">POMOĆI OD INOZEMSTVA I OD SUBJEKATA UNUTAR OPĆEG PRORAČUNA </w:t>
      </w:r>
      <w:r w:rsidR="00CE4301" w:rsidRPr="006A12BA">
        <w:rPr>
          <w:rFonts w:ascii="Arial" w:hAnsi="Arial" w:cs="Arial"/>
          <w:sz w:val="22"/>
        </w:rPr>
        <w:t>(63)</w:t>
      </w:r>
    </w:p>
    <w:p w14:paraId="04D8C9DE" w14:textId="3D53B196" w:rsidR="0009766C" w:rsidRPr="006A12BA" w:rsidRDefault="00EC5E2D">
      <w:pPr>
        <w:spacing w:after="248"/>
        <w:ind w:left="-5" w:right="0"/>
        <w:rPr>
          <w:rFonts w:ascii="Arial" w:hAnsi="Arial" w:cs="Arial"/>
          <w:sz w:val="22"/>
        </w:rPr>
      </w:pPr>
      <w:r w:rsidRPr="006A12BA">
        <w:rPr>
          <w:rFonts w:ascii="Arial" w:hAnsi="Arial" w:cs="Arial"/>
          <w:sz w:val="22"/>
        </w:rPr>
        <w:lastRenderedPageBreak/>
        <w:t xml:space="preserve">Pomoći su planirane u iznosu od </w:t>
      </w:r>
      <w:r w:rsidR="008404AA" w:rsidRPr="006A12BA">
        <w:rPr>
          <w:rFonts w:ascii="Arial" w:hAnsi="Arial" w:cs="Arial"/>
          <w:sz w:val="22"/>
        </w:rPr>
        <w:t>20.081.000,00</w:t>
      </w:r>
      <w:r w:rsidRPr="006A12BA">
        <w:rPr>
          <w:rFonts w:ascii="Arial" w:hAnsi="Arial" w:cs="Arial"/>
          <w:sz w:val="22"/>
        </w:rPr>
        <w:t xml:space="preserve"> kn a ostvarene u visini od </w:t>
      </w:r>
      <w:r w:rsidR="008404AA" w:rsidRPr="006A12BA">
        <w:rPr>
          <w:rFonts w:ascii="Arial" w:hAnsi="Arial" w:cs="Arial"/>
          <w:sz w:val="22"/>
        </w:rPr>
        <w:t>9.413.585,13</w:t>
      </w:r>
      <w:r w:rsidR="00F903DB" w:rsidRPr="006A12BA">
        <w:rPr>
          <w:rFonts w:ascii="Arial" w:hAnsi="Arial" w:cs="Arial"/>
          <w:sz w:val="22"/>
        </w:rPr>
        <w:t xml:space="preserve"> kn</w:t>
      </w:r>
      <w:r w:rsidRPr="006A12BA">
        <w:rPr>
          <w:rFonts w:ascii="Arial" w:hAnsi="Arial" w:cs="Arial"/>
          <w:sz w:val="22"/>
        </w:rPr>
        <w:t xml:space="preserve"> što čini </w:t>
      </w:r>
      <w:r w:rsidR="008404AA" w:rsidRPr="006A12BA">
        <w:rPr>
          <w:rFonts w:ascii="Arial" w:hAnsi="Arial" w:cs="Arial"/>
          <w:sz w:val="22"/>
        </w:rPr>
        <w:t>46,88</w:t>
      </w:r>
      <w:r w:rsidR="00F903DB" w:rsidRPr="006A12BA">
        <w:rPr>
          <w:rFonts w:ascii="Arial" w:hAnsi="Arial" w:cs="Arial"/>
          <w:sz w:val="22"/>
        </w:rPr>
        <w:t>%</w:t>
      </w:r>
      <w:r w:rsidRPr="006A12BA">
        <w:rPr>
          <w:rFonts w:ascii="Arial" w:hAnsi="Arial" w:cs="Arial"/>
          <w:sz w:val="22"/>
        </w:rPr>
        <w:t xml:space="preserve"> godišnjeg Plana. U odnosu na  isto razdoblje prethodne godine </w:t>
      </w:r>
      <w:r w:rsidR="00300EFD" w:rsidRPr="006A12BA">
        <w:rPr>
          <w:rFonts w:ascii="Arial" w:hAnsi="Arial" w:cs="Arial"/>
          <w:sz w:val="22"/>
        </w:rPr>
        <w:t xml:space="preserve">realizirane su sa indeksom </w:t>
      </w:r>
      <w:r w:rsidR="008404AA" w:rsidRPr="006A12BA">
        <w:rPr>
          <w:rFonts w:ascii="Arial" w:hAnsi="Arial" w:cs="Arial"/>
          <w:sz w:val="22"/>
        </w:rPr>
        <w:t>75,80</w:t>
      </w:r>
      <w:r w:rsidRPr="006A12BA">
        <w:rPr>
          <w:rFonts w:ascii="Arial" w:hAnsi="Arial" w:cs="Arial"/>
          <w:sz w:val="22"/>
        </w:rPr>
        <w:t>%</w:t>
      </w:r>
      <w:r w:rsidR="00F903DB" w:rsidRPr="006A12BA">
        <w:rPr>
          <w:rFonts w:ascii="Arial" w:hAnsi="Arial" w:cs="Arial"/>
          <w:sz w:val="22"/>
        </w:rPr>
        <w:t>.</w:t>
      </w:r>
      <w:r w:rsidRPr="006A12BA">
        <w:rPr>
          <w:rFonts w:ascii="Arial" w:hAnsi="Arial" w:cs="Arial"/>
          <w:sz w:val="22"/>
        </w:rPr>
        <w:t xml:space="preserve"> </w:t>
      </w:r>
    </w:p>
    <w:p w14:paraId="0BC4EDC4" w14:textId="4341B403" w:rsidR="0009766C" w:rsidRPr="006A12BA" w:rsidRDefault="00EC5E2D">
      <w:pPr>
        <w:ind w:left="-5" w:right="0"/>
        <w:rPr>
          <w:rFonts w:ascii="Arial" w:hAnsi="Arial" w:cs="Arial"/>
          <w:sz w:val="22"/>
        </w:rPr>
      </w:pPr>
      <w:r w:rsidRPr="006A12BA">
        <w:rPr>
          <w:rFonts w:ascii="Arial" w:hAnsi="Arial" w:cs="Arial"/>
          <w:sz w:val="22"/>
        </w:rPr>
        <w:t xml:space="preserve">Čine ih tekuće i kapitalne pomoći,  kapitalne pomoći od institucija i tijela EU, pomoći iz državnog proračuna kao tekuće pomoći izravnanja decentraliziranih funkcija (javna vatrogasna postrojba) i pomoći od ostalih subjekata unutar općeg proračuna.  </w:t>
      </w:r>
    </w:p>
    <w:p w14:paraId="5945AB75" w14:textId="1B8ECA91" w:rsidR="00A61647" w:rsidRPr="006A12BA" w:rsidRDefault="00F903DB">
      <w:pPr>
        <w:ind w:left="-5" w:right="0"/>
        <w:rPr>
          <w:rFonts w:ascii="Arial" w:hAnsi="Arial" w:cs="Arial"/>
          <w:sz w:val="22"/>
        </w:rPr>
      </w:pPr>
      <w:r w:rsidRPr="006A12BA">
        <w:rPr>
          <w:rFonts w:ascii="Arial" w:hAnsi="Arial" w:cs="Arial"/>
          <w:color w:val="auto"/>
          <w:sz w:val="22"/>
        </w:rPr>
        <w:t>Naveden</w:t>
      </w:r>
      <w:r w:rsidR="00EC5E2D" w:rsidRPr="006A12BA">
        <w:rPr>
          <w:rFonts w:ascii="Arial" w:hAnsi="Arial" w:cs="Arial"/>
          <w:color w:val="auto"/>
          <w:sz w:val="22"/>
        </w:rPr>
        <w:t>e</w:t>
      </w:r>
      <w:r w:rsidRPr="006A12BA">
        <w:rPr>
          <w:rFonts w:ascii="Arial" w:hAnsi="Arial" w:cs="Arial"/>
          <w:color w:val="auto"/>
          <w:sz w:val="22"/>
        </w:rPr>
        <w:t xml:space="preserve"> </w:t>
      </w:r>
      <w:r w:rsidR="00A61647" w:rsidRPr="006A12BA">
        <w:rPr>
          <w:rFonts w:ascii="Arial" w:hAnsi="Arial" w:cs="Arial"/>
          <w:color w:val="auto"/>
          <w:sz w:val="22"/>
        </w:rPr>
        <w:t xml:space="preserve">pomoći </w:t>
      </w:r>
      <w:r w:rsidR="00A61647" w:rsidRPr="006A12BA">
        <w:rPr>
          <w:rFonts w:ascii="Arial" w:hAnsi="Arial" w:cs="Arial"/>
          <w:sz w:val="22"/>
        </w:rPr>
        <w:t xml:space="preserve">povezane su s </w:t>
      </w:r>
      <w:r w:rsidR="00EC5E2D" w:rsidRPr="006A12BA">
        <w:rPr>
          <w:rFonts w:ascii="Arial" w:hAnsi="Arial" w:cs="Arial"/>
          <w:sz w:val="22"/>
        </w:rPr>
        <w:t>rashodima</w:t>
      </w:r>
      <w:r w:rsidR="008404AA" w:rsidRPr="006A12BA">
        <w:rPr>
          <w:rFonts w:ascii="Arial" w:hAnsi="Arial" w:cs="Arial"/>
          <w:sz w:val="22"/>
        </w:rPr>
        <w:t xml:space="preserve"> odnosno refundacija po </w:t>
      </w:r>
      <w:r w:rsidR="00A61647" w:rsidRPr="006A12BA">
        <w:rPr>
          <w:rFonts w:ascii="Arial" w:hAnsi="Arial" w:cs="Arial"/>
          <w:sz w:val="22"/>
        </w:rPr>
        <w:t>realiziranim projektima ili projektima</w:t>
      </w:r>
      <w:r w:rsidR="00C6065F" w:rsidRPr="006A12BA">
        <w:rPr>
          <w:rFonts w:ascii="Arial" w:hAnsi="Arial" w:cs="Arial"/>
          <w:sz w:val="22"/>
        </w:rPr>
        <w:t xml:space="preserve"> </w:t>
      </w:r>
      <w:r w:rsidR="00A61647" w:rsidRPr="006A12BA">
        <w:rPr>
          <w:rFonts w:ascii="Arial" w:hAnsi="Arial" w:cs="Arial"/>
          <w:sz w:val="22"/>
        </w:rPr>
        <w:t>ili aktivnostima u tijeku</w:t>
      </w:r>
      <w:r w:rsidR="008404AA" w:rsidRPr="006A12BA">
        <w:rPr>
          <w:rFonts w:ascii="Arial" w:hAnsi="Arial" w:cs="Arial"/>
          <w:sz w:val="22"/>
        </w:rPr>
        <w:t>, te kompenzacijske mjere</w:t>
      </w:r>
      <w:r w:rsidR="00EC5E2D" w:rsidRPr="006A12BA">
        <w:rPr>
          <w:rFonts w:ascii="Arial" w:hAnsi="Arial" w:cs="Arial"/>
          <w:sz w:val="22"/>
        </w:rPr>
        <w:t xml:space="preserve">, </w:t>
      </w:r>
      <w:r w:rsidR="00A61647" w:rsidRPr="006A12BA">
        <w:rPr>
          <w:rFonts w:ascii="Arial" w:hAnsi="Arial" w:cs="Arial"/>
          <w:sz w:val="22"/>
        </w:rPr>
        <w:t xml:space="preserve">a ostvarene su </w:t>
      </w:r>
      <w:r w:rsidR="004337F1" w:rsidRPr="006A12BA">
        <w:rPr>
          <w:rFonts w:ascii="Arial" w:hAnsi="Arial" w:cs="Arial"/>
          <w:sz w:val="22"/>
        </w:rPr>
        <w:t xml:space="preserve">u ovom izvještajnom razdoblju </w:t>
      </w:r>
      <w:r w:rsidR="00A61647" w:rsidRPr="006A12BA">
        <w:rPr>
          <w:rFonts w:ascii="Arial" w:hAnsi="Arial" w:cs="Arial"/>
          <w:sz w:val="22"/>
        </w:rPr>
        <w:t>kako slijedi:</w:t>
      </w:r>
    </w:p>
    <w:p w14:paraId="4FFDED73" w14:textId="38ACEE9C" w:rsidR="009C442E" w:rsidRPr="006A12BA" w:rsidRDefault="005F3FB3">
      <w:pPr>
        <w:ind w:left="-5" w:right="0"/>
        <w:rPr>
          <w:rFonts w:ascii="Arial" w:hAnsi="Arial" w:cs="Arial"/>
          <w:sz w:val="22"/>
        </w:rPr>
      </w:pPr>
      <w:bookmarkStart w:id="12" w:name="_Hlk114559799"/>
      <w:r w:rsidRPr="006A12BA">
        <w:rPr>
          <w:rFonts w:ascii="Arial" w:hAnsi="Arial" w:cs="Arial"/>
          <w:color w:val="auto"/>
          <w:sz w:val="22"/>
        </w:rPr>
        <w:t xml:space="preserve">Pomoći </w:t>
      </w:r>
      <w:r w:rsidR="004B6FDC" w:rsidRPr="006A12BA">
        <w:rPr>
          <w:rFonts w:ascii="Arial" w:hAnsi="Arial" w:cs="Arial"/>
          <w:color w:val="auto"/>
          <w:sz w:val="22"/>
        </w:rPr>
        <w:t>za p</w:t>
      </w:r>
      <w:r w:rsidR="009C442E" w:rsidRPr="006A12BA">
        <w:rPr>
          <w:rFonts w:ascii="Arial" w:hAnsi="Arial" w:cs="Arial"/>
          <w:color w:val="auto"/>
          <w:sz w:val="22"/>
        </w:rPr>
        <w:t>rojekt</w:t>
      </w:r>
      <w:r w:rsidR="004B6FDC" w:rsidRPr="006A12BA">
        <w:rPr>
          <w:rFonts w:ascii="Arial" w:hAnsi="Arial" w:cs="Arial"/>
          <w:color w:val="auto"/>
          <w:sz w:val="22"/>
        </w:rPr>
        <w:t>e</w:t>
      </w:r>
      <w:r w:rsidR="009C442E" w:rsidRPr="006A12BA">
        <w:rPr>
          <w:rFonts w:ascii="Arial" w:hAnsi="Arial" w:cs="Arial"/>
          <w:color w:val="auto"/>
          <w:sz w:val="22"/>
        </w:rPr>
        <w:t xml:space="preserve"> i aktivnosti </w:t>
      </w:r>
      <w:r w:rsidR="005F2CA5" w:rsidRPr="006A12BA">
        <w:rPr>
          <w:rFonts w:ascii="Arial" w:hAnsi="Arial" w:cs="Arial"/>
          <w:color w:val="auto"/>
          <w:sz w:val="22"/>
        </w:rPr>
        <w:t xml:space="preserve"> gradske uprave</w:t>
      </w:r>
      <w:r w:rsidR="004B6FDC" w:rsidRPr="006A12BA">
        <w:rPr>
          <w:rFonts w:ascii="Arial" w:hAnsi="Arial" w:cs="Arial"/>
          <w:color w:val="auto"/>
          <w:sz w:val="22"/>
        </w:rPr>
        <w:t xml:space="preserve"> iznosu od</w:t>
      </w:r>
      <w:r w:rsidR="000F27E4" w:rsidRPr="006A12BA">
        <w:rPr>
          <w:rFonts w:ascii="Arial" w:hAnsi="Arial" w:cs="Arial"/>
          <w:color w:val="auto"/>
          <w:sz w:val="22"/>
        </w:rPr>
        <w:t xml:space="preserve"> 8.</w:t>
      </w:r>
      <w:r w:rsidRPr="006A12BA">
        <w:rPr>
          <w:rFonts w:ascii="Arial" w:hAnsi="Arial" w:cs="Arial"/>
          <w:color w:val="auto"/>
          <w:sz w:val="22"/>
        </w:rPr>
        <w:t>476.981,07</w:t>
      </w:r>
      <w:r w:rsidR="000F27E4" w:rsidRPr="006A12BA">
        <w:rPr>
          <w:rFonts w:ascii="Arial" w:hAnsi="Arial" w:cs="Arial"/>
          <w:color w:val="auto"/>
          <w:sz w:val="22"/>
        </w:rPr>
        <w:t xml:space="preserve"> kn</w:t>
      </w:r>
    </w:p>
    <w:bookmarkEnd w:id="12"/>
    <w:p w14:paraId="2103F874" w14:textId="2E4A32D2" w:rsidR="00571737" w:rsidRPr="006A12BA" w:rsidRDefault="005F2CA5">
      <w:pPr>
        <w:pStyle w:val="Odlomakpopisa"/>
        <w:numPr>
          <w:ilvl w:val="0"/>
          <w:numId w:val="2"/>
        </w:numPr>
        <w:ind w:right="0"/>
        <w:rPr>
          <w:rFonts w:ascii="Arial" w:hAnsi="Arial" w:cs="Arial"/>
          <w:sz w:val="22"/>
        </w:rPr>
      </w:pPr>
      <w:r w:rsidRPr="006A12BA">
        <w:rPr>
          <w:rFonts w:ascii="Arial" w:hAnsi="Arial" w:cs="Arial"/>
          <w:sz w:val="22"/>
        </w:rPr>
        <w:t>k</w:t>
      </w:r>
      <w:r w:rsidR="00571737" w:rsidRPr="006A12BA">
        <w:rPr>
          <w:rFonts w:ascii="Arial" w:hAnsi="Arial" w:cs="Arial"/>
          <w:sz w:val="22"/>
        </w:rPr>
        <w:t>ompenzacijska mjera</w:t>
      </w:r>
      <w:r w:rsidRPr="006A12BA">
        <w:rPr>
          <w:rFonts w:ascii="Arial" w:hAnsi="Arial" w:cs="Arial"/>
          <w:sz w:val="22"/>
        </w:rPr>
        <w:t xml:space="preserve"> iz državnog proračuna</w:t>
      </w:r>
      <w:r w:rsidR="00571737" w:rsidRPr="006A12BA">
        <w:rPr>
          <w:rFonts w:ascii="Arial" w:hAnsi="Arial" w:cs="Arial"/>
          <w:sz w:val="22"/>
        </w:rPr>
        <w:t xml:space="preserve"> </w:t>
      </w:r>
      <w:r w:rsidR="002F4D68" w:rsidRPr="006A12BA">
        <w:rPr>
          <w:rFonts w:ascii="Arial" w:hAnsi="Arial" w:cs="Arial"/>
          <w:sz w:val="22"/>
        </w:rPr>
        <w:t>u iznosu od 3.863.287,80 kn,</w:t>
      </w:r>
    </w:p>
    <w:p w14:paraId="53F48981" w14:textId="78B42FFD" w:rsidR="002F4D68" w:rsidRPr="006A12BA" w:rsidRDefault="005F2CA5">
      <w:pPr>
        <w:pStyle w:val="Odlomakpopisa"/>
        <w:numPr>
          <w:ilvl w:val="0"/>
          <w:numId w:val="2"/>
        </w:numPr>
        <w:ind w:right="0"/>
        <w:rPr>
          <w:rFonts w:ascii="Arial" w:hAnsi="Arial" w:cs="Arial"/>
          <w:sz w:val="22"/>
        </w:rPr>
      </w:pPr>
      <w:r w:rsidRPr="006A12BA">
        <w:rPr>
          <w:rFonts w:ascii="Arial" w:hAnsi="Arial" w:cs="Arial"/>
          <w:sz w:val="22"/>
        </w:rPr>
        <w:t>d</w:t>
      </w:r>
      <w:r w:rsidR="002F4D68" w:rsidRPr="006A12BA">
        <w:rPr>
          <w:rFonts w:ascii="Arial" w:hAnsi="Arial" w:cs="Arial"/>
          <w:sz w:val="22"/>
        </w:rPr>
        <w:t>ecentralizirana sredstva za financiranje javne vatrogasne postrojbe u iznosu od 1.179.796,06 kn,</w:t>
      </w:r>
    </w:p>
    <w:p w14:paraId="22CF6994" w14:textId="5050EA5E" w:rsidR="002F4D68" w:rsidRPr="006A12BA" w:rsidRDefault="005F2CA5">
      <w:pPr>
        <w:pStyle w:val="Odlomakpopisa"/>
        <w:numPr>
          <w:ilvl w:val="0"/>
          <w:numId w:val="2"/>
        </w:numPr>
        <w:ind w:right="0"/>
        <w:rPr>
          <w:rFonts w:ascii="Arial" w:hAnsi="Arial" w:cs="Arial"/>
          <w:sz w:val="22"/>
        </w:rPr>
      </w:pPr>
      <w:r w:rsidRPr="006A12BA">
        <w:rPr>
          <w:rFonts w:ascii="Arial" w:hAnsi="Arial" w:cs="Arial"/>
          <w:sz w:val="22"/>
        </w:rPr>
        <w:t>iz ž</w:t>
      </w:r>
      <w:r w:rsidR="002F4D68" w:rsidRPr="006A12BA">
        <w:rPr>
          <w:rFonts w:ascii="Arial" w:hAnsi="Arial" w:cs="Arial"/>
          <w:sz w:val="22"/>
        </w:rPr>
        <w:t>upanijsk</w:t>
      </w:r>
      <w:r w:rsidRPr="006A12BA">
        <w:rPr>
          <w:rFonts w:ascii="Arial" w:hAnsi="Arial" w:cs="Arial"/>
          <w:sz w:val="22"/>
        </w:rPr>
        <w:t>og</w:t>
      </w:r>
      <w:r w:rsidR="002F4D68" w:rsidRPr="006A12BA">
        <w:rPr>
          <w:rFonts w:ascii="Arial" w:hAnsi="Arial" w:cs="Arial"/>
          <w:sz w:val="22"/>
        </w:rPr>
        <w:t xml:space="preserve"> proračun za sufinanciranje projektne dokumentacije Pakovo selo u iznosu od 43.300,00 kn,</w:t>
      </w:r>
    </w:p>
    <w:p w14:paraId="02A4570C" w14:textId="047F4197" w:rsidR="00335972" w:rsidRPr="006A12BA" w:rsidRDefault="00335972">
      <w:pPr>
        <w:pStyle w:val="Odlomakpopisa"/>
        <w:numPr>
          <w:ilvl w:val="0"/>
          <w:numId w:val="2"/>
        </w:numPr>
        <w:ind w:right="0"/>
        <w:rPr>
          <w:rFonts w:ascii="Arial" w:hAnsi="Arial" w:cs="Arial"/>
          <w:sz w:val="22"/>
        </w:rPr>
      </w:pPr>
      <w:r w:rsidRPr="006A12BA">
        <w:rPr>
          <w:rFonts w:ascii="Arial" w:hAnsi="Arial" w:cs="Arial"/>
          <w:sz w:val="22"/>
        </w:rPr>
        <w:t xml:space="preserve">Ministarstvo regionalnog razvoja i fondova europske unije za projekt Izgradnja i opremanje </w:t>
      </w:r>
      <w:r w:rsidR="00571737" w:rsidRPr="006A12BA">
        <w:rPr>
          <w:rFonts w:ascii="Arial" w:hAnsi="Arial" w:cs="Arial"/>
          <w:sz w:val="22"/>
        </w:rPr>
        <w:t>P</w:t>
      </w:r>
      <w:r w:rsidRPr="006A12BA">
        <w:rPr>
          <w:rFonts w:ascii="Arial" w:hAnsi="Arial" w:cs="Arial"/>
          <w:sz w:val="22"/>
        </w:rPr>
        <w:t>oslovne zone u gradu Drnišu u iznosu od 959.720,82 kn,</w:t>
      </w:r>
    </w:p>
    <w:p w14:paraId="67807392" w14:textId="33A51743" w:rsidR="00571737" w:rsidRPr="006A12BA" w:rsidRDefault="00571737">
      <w:pPr>
        <w:pStyle w:val="Odlomakpopisa"/>
        <w:numPr>
          <w:ilvl w:val="0"/>
          <w:numId w:val="2"/>
        </w:numPr>
        <w:ind w:right="0"/>
        <w:rPr>
          <w:rFonts w:ascii="Arial" w:hAnsi="Arial" w:cs="Arial"/>
          <w:sz w:val="22"/>
        </w:rPr>
      </w:pPr>
      <w:r w:rsidRPr="006A12BA">
        <w:rPr>
          <w:rFonts w:ascii="Arial" w:hAnsi="Arial" w:cs="Arial"/>
          <w:sz w:val="22"/>
        </w:rPr>
        <w:t xml:space="preserve">Fond za zaštitu okoliša za projekt sanacije odlagališta </w:t>
      </w:r>
      <w:proofErr w:type="spellStart"/>
      <w:r w:rsidRPr="006A12BA">
        <w:rPr>
          <w:rFonts w:ascii="Arial" w:hAnsi="Arial" w:cs="Arial"/>
          <w:sz w:val="22"/>
        </w:rPr>
        <w:t>Moseć</w:t>
      </w:r>
      <w:proofErr w:type="spellEnd"/>
      <w:r w:rsidRPr="006A12BA">
        <w:rPr>
          <w:rFonts w:ascii="Arial" w:hAnsi="Arial" w:cs="Arial"/>
          <w:sz w:val="22"/>
        </w:rPr>
        <w:t xml:space="preserve"> u iznosu od 62</w:t>
      </w:r>
      <w:r w:rsidR="000F27E4" w:rsidRPr="006A12BA">
        <w:rPr>
          <w:rFonts w:ascii="Arial" w:hAnsi="Arial" w:cs="Arial"/>
          <w:sz w:val="22"/>
        </w:rPr>
        <w:t>.</w:t>
      </w:r>
      <w:r w:rsidRPr="006A12BA">
        <w:rPr>
          <w:rFonts w:ascii="Arial" w:hAnsi="Arial" w:cs="Arial"/>
          <w:sz w:val="22"/>
        </w:rPr>
        <w:t>545,66 kn,</w:t>
      </w:r>
    </w:p>
    <w:p w14:paraId="521DE934" w14:textId="1750B9E8" w:rsidR="00571737" w:rsidRPr="006A12BA" w:rsidRDefault="00571737">
      <w:pPr>
        <w:pStyle w:val="Odlomakpopisa"/>
        <w:numPr>
          <w:ilvl w:val="0"/>
          <w:numId w:val="2"/>
        </w:numPr>
        <w:ind w:right="0"/>
        <w:rPr>
          <w:rFonts w:ascii="Arial" w:hAnsi="Arial" w:cs="Arial"/>
          <w:sz w:val="22"/>
        </w:rPr>
      </w:pPr>
      <w:r w:rsidRPr="006A12BA">
        <w:rPr>
          <w:rFonts w:ascii="Arial" w:hAnsi="Arial" w:cs="Arial"/>
          <w:sz w:val="22"/>
        </w:rPr>
        <w:t>Ministarstvo rada i mirovinskog sustava i socijalne skrbi za projekt „Zaželi“ u iznosu od 63.131,15 kn,</w:t>
      </w:r>
    </w:p>
    <w:p w14:paraId="0EF8B933" w14:textId="14F4FE4B" w:rsidR="002F4D68" w:rsidRPr="006A12BA" w:rsidRDefault="002F4D68">
      <w:pPr>
        <w:pStyle w:val="Odlomakpopisa"/>
        <w:numPr>
          <w:ilvl w:val="0"/>
          <w:numId w:val="2"/>
        </w:numPr>
        <w:ind w:right="0"/>
        <w:rPr>
          <w:rFonts w:ascii="Arial" w:hAnsi="Arial" w:cs="Arial"/>
          <w:sz w:val="22"/>
        </w:rPr>
      </w:pPr>
      <w:r w:rsidRPr="006A12BA">
        <w:rPr>
          <w:rFonts w:ascii="Arial" w:hAnsi="Arial" w:cs="Arial"/>
          <w:sz w:val="22"/>
        </w:rPr>
        <w:t xml:space="preserve">EU financiranje Izgradnje poslovne zone u </w:t>
      </w:r>
      <w:r w:rsidR="009C442E" w:rsidRPr="006A12BA">
        <w:rPr>
          <w:rFonts w:ascii="Arial" w:hAnsi="Arial" w:cs="Arial"/>
          <w:sz w:val="22"/>
        </w:rPr>
        <w:t xml:space="preserve">Gradu Drnišu u iznosu od </w:t>
      </w:r>
      <w:r w:rsidR="005F3FB3" w:rsidRPr="006A12BA">
        <w:rPr>
          <w:rFonts w:ascii="Arial" w:hAnsi="Arial" w:cs="Arial"/>
          <w:sz w:val="22"/>
        </w:rPr>
        <w:t>1.794.953,56</w:t>
      </w:r>
      <w:r w:rsidR="009C442E" w:rsidRPr="006A12BA">
        <w:rPr>
          <w:rFonts w:ascii="Arial" w:hAnsi="Arial" w:cs="Arial"/>
          <w:sz w:val="22"/>
        </w:rPr>
        <w:t xml:space="preserve"> kn, </w:t>
      </w:r>
    </w:p>
    <w:p w14:paraId="0873154D" w14:textId="64AEA8CE" w:rsidR="009C442E" w:rsidRPr="006A12BA" w:rsidRDefault="009C442E">
      <w:pPr>
        <w:pStyle w:val="Odlomakpopisa"/>
        <w:numPr>
          <w:ilvl w:val="0"/>
          <w:numId w:val="2"/>
        </w:numPr>
        <w:ind w:right="0"/>
        <w:rPr>
          <w:rFonts w:ascii="Arial" w:hAnsi="Arial" w:cs="Arial"/>
          <w:sz w:val="22"/>
        </w:rPr>
      </w:pPr>
      <w:r w:rsidRPr="006A12BA">
        <w:rPr>
          <w:rFonts w:ascii="Arial" w:hAnsi="Arial" w:cs="Arial"/>
          <w:sz w:val="22"/>
        </w:rPr>
        <w:t xml:space="preserve">EU financiranje sanacije odlagališta </w:t>
      </w:r>
      <w:proofErr w:type="spellStart"/>
      <w:r w:rsidRPr="006A12BA">
        <w:rPr>
          <w:rFonts w:ascii="Arial" w:hAnsi="Arial" w:cs="Arial"/>
          <w:sz w:val="22"/>
        </w:rPr>
        <w:t>Moseć</w:t>
      </w:r>
      <w:proofErr w:type="spellEnd"/>
      <w:r w:rsidRPr="006A12BA">
        <w:rPr>
          <w:rFonts w:ascii="Arial" w:hAnsi="Arial" w:cs="Arial"/>
          <w:sz w:val="22"/>
        </w:rPr>
        <w:t xml:space="preserve"> u iznosu od 510.246,02 kn.</w:t>
      </w:r>
    </w:p>
    <w:p w14:paraId="7EEA3CD0" w14:textId="03F342D7" w:rsidR="009C442E" w:rsidRPr="006A12BA" w:rsidRDefault="005F2CA5" w:rsidP="009C442E">
      <w:pPr>
        <w:ind w:right="0"/>
        <w:rPr>
          <w:rFonts w:ascii="Arial" w:hAnsi="Arial" w:cs="Arial"/>
          <w:color w:val="auto"/>
          <w:sz w:val="22"/>
        </w:rPr>
      </w:pPr>
      <w:r w:rsidRPr="006A12BA">
        <w:rPr>
          <w:rFonts w:ascii="Arial" w:hAnsi="Arial" w:cs="Arial"/>
          <w:color w:val="auto"/>
          <w:sz w:val="22"/>
        </w:rPr>
        <w:t xml:space="preserve">Pomoći proračunskim </w:t>
      </w:r>
      <w:r w:rsidR="004B6FDC" w:rsidRPr="006A12BA">
        <w:rPr>
          <w:rFonts w:ascii="Arial" w:hAnsi="Arial" w:cs="Arial"/>
          <w:color w:val="auto"/>
          <w:sz w:val="22"/>
        </w:rPr>
        <w:t>korisnici</w:t>
      </w:r>
      <w:r w:rsidRPr="006A12BA">
        <w:rPr>
          <w:rFonts w:ascii="Arial" w:hAnsi="Arial" w:cs="Arial"/>
          <w:color w:val="auto"/>
          <w:sz w:val="22"/>
        </w:rPr>
        <w:t xml:space="preserve">ma </w:t>
      </w:r>
      <w:r w:rsidR="004B6FDC" w:rsidRPr="006A12BA">
        <w:rPr>
          <w:rFonts w:ascii="Arial" w:hAnsi="Arial" w:cs="Arial"/>
          <w:color w:val="auto"/>
          <w:sz w:val="22"/>
        </w:rPr>
        <w:t>za p</w:t>
      </w:r>
      <w:r w:rsidR="009C442E" w:rsidRPr="006A12BA">
        <w:rPr>
          <w:rFonts w:ascii="Arial" w:hAnsi="Arial" w:cs="Arial"/>
          <w:color w:val="auto"/>
          <w:sz w:val="22"/>
        </w:rPr>
        <w:t>rojekt</w:t>
      </w:r>
      <w:r w:rsidR="004B6FDC" w:rsidRPr="006A12BA">
        <w:rPr>
          <w:rFonts w:ascii="Arial" w:hAnsi="Arial" w:cs="Arial"/>
          <w:color w:val="auto"/>
          <w:sz w:val="22"/>
        </w:rPr>
        <w:t>e</w:t>
      </w:r>
      <w:r w:rsidR="009C442E" w:rsidRPr="006A12BA">
        <w:rPr>
          <w:rFonts w:ascii="Arial" w:hAnsi="Arial" w:cs="Arial"/>
          <w:color w:val="auto"/>
          <w:sz w:val="22"/>
        </w:rPr>
        <w:t xml:space="preserve"> i aktivnosti </w:t>
      </w:r>
      <w:r w:rsidR="000F27E4" w:rsidRPr="006A12BA">
        <w:rPr>
          <w:rFonts w:ascii="Arial" w:hAnsi="Arial" w:cs="Arial"/>
          <w:color w:val="auto"/>
          <w:sz w:val="22"/>
        </w:rPr>
        <w:t>u</w:t>
      </w:r>
      <w:r w:rsidR="004B6FDC" w:rsidRPr="006A12BA">
        <w:rPr>
          <w:rFonts w:ascii="Arial" w:hAnsi="Arial" w:cs="Arial"/>
          <w:color w:val="auto"/>
          <w:sz w:val="22"/>
        </w:rPr>
        <w:t xml:space="preserve"> iznosu od  936.604,06 kn.</w:t>
      </w:r>
      <w:r w:rsidR="000F27E4" w:rsidRPr="006A12BA">
        <w:rPr>
          <w:rFonts w:ascii="Arial" w:hAnsi="Arial" w:cs="Arial"/>
          <w:color w:val="auto"/>
          <w:sz w:val="22"/>
        </w:rPr>
        <w:t xml:space="preserve"> </w:t>
      </w:r>
    </w:p>
    <w:p w14:paraId="7522BEEC" w14:textId="2C6889B1" w:rsidR="000F27E4" w:rsidRPr="006A12BA" w:rsidRDefault="000F27E4">
      <w:pPr>
        <w:pStyle w:val="Odlomakpopisa"/>
        <w:numPr>
          <w:ilvl w:val="0"/>
          <w:numId w:val="2"/>
        </w:numPr>
        <w:ind w:right="0"/>
        <w:rPr>
          <w:rFonts w:ascii="Arial" w:hAnsi="Arial" w:cs="Arial"/>
          <w:sz w:val="22"/>
        </w:rPr>
      </w:pPr>
      <w:r w:rsidRPr="006A12BA">
        <w:rPr>
          <w:rFonts w:ascii="Arial" w:hAnsi="Arial" w:cs="Arial"/>
          <w:sz w:val="22"/>
        </w:rPr>
        <w:t>Pučkom otvorenom učilištu za organizaciju kazališnih gostovanja u iznosu od 12.000,00 kn</w:t>
      </w:r>
      <w:r w:rsidR="005F2CA5" w:rsidRPr="006A12BA">
        <w:rPr>
          <w:rFonts w:ascii="Arial" w:hAnsi="Arial" w:cs="Arial"/>
          <w:sz w:val="22"/>
        </w:rPr>
        <w:t>,</w:t>
      </w:r>
    </w:p>
    <w:p w14:paraId="7784EA0F" w14:textId="22262510" w:rsidR="000F27E4" w:rsidRPr="006A12BA" w:rsidRDefault="000F27E4">
      <w:pPr>
        <w:pStyle w:val="Odlomakpopisa"/>
        <w:numPr>
          <w:ilvl w:val="0"/>
          <w:numId w:val="2"/>
        </w:numPr>
        <w:ind w:right="0"/>
        <w:rPr>
          <w:rFonts w:ascii="Arial" w:hAnsi="Arial" w:cs="Arial"/>
          <w:sz w:val="22"/>
        </w:rPr>
      </w:pPr>
      <w:r w:rsidRPr="006A12BA">
        <w:rPr>
          <w:rFonts w:ascii="Arial" w:hAnsi="Arial" w:cs="Arial"/>
          <w:sz w:val="22"/>
        </w:rPr>
        <w:t xml:space="preserve">Narodnoj knjižnici </w:t>
      </w:r>
      <w:r w:rsidR="005F2CA5" w:rsidRPr="006A12BA">
        <w:rPr>
          <w:rFonts w:ascii="Arial" w:hAnsi="Arial" w:cs="Arial"/>
          <w:sz w:val="22"/>
        </w:rPr>
        <w:t xml:space="preserve">za nabavku knjižne građe </w:t>
      </w:r>
      <w:r w:rsidRPr="006A12BA">
        <w:rPr>
          <w:rFonts w:ascii="Arial" w:hAnsi="Arial" w:cs="Arial"/>
          <w:sz w:val="22"/>
        </w:rPr>
        <w:t>28.000,00</w:t>
      </w:r>
      <w:r w:rsidR="005F2CA5" w:rsidRPr="006A12BA">
        <w:rPr>
          <w:rFonts w:ascii="Arial" w:hAnsi="Arial" w:cs="Arial"/>
          <w:sz w:val="22"/>
        </w:rPr>
        <w:t xml:space="preserve"> kn,</w:t>
      </w:r>
    </w:p>
    <w:p w14:paraId="7DE5AF5E" w14:textId="3B50A5BA" w:rsidR="000F27E4" w:rsidRPr="006A12BA" w:rsidRDefault="000F27E4">
      <w:pPr>
        <w:pStyle w:val="Odlomakpopisa"/>
        <w:numPr>
          <w:ilvl w:val="0"/>
          <w:numId w:val="2"/>
        </w:numPr>
        <w:ind w:right="0"/>
        <w:rPr>
          <w:rFonts w:ascii="Arial" w:hAnsi="Arial" w:cs="Arial"/>
          <w:sz w:val="22"/>
        </w:rPr>
      </w:pPr>
      <w:r w:rsidRPr="006A12BA">
        <w:rPr>
          <w:rFonts w:ascii="Arial" w:hAnsi="Arial" w:cs="Arial"/>
          <w:sz w:val="22"/>
        </w:rPr>
        <w:t>Gradskom muzeju 8.000,00 za izložbeni program,</w:t>
      </w:r>
    </w:p>
    <w:p w14:paraId="5F5BE116" w14:textId="41770B97" w:rsidR="000F27E4" w:rsidRPr="006A12BA" w:rsidRDefault="005F2CA5">
      <w:pPr>
        <w:pStyle w:val="Odlomakpopisa"/>
        <w:numPr>
          <w:ilvl w:val="0"/>
          <w:numId w:val="2"/>
        </w:numPr>
        <w:ind w:right="0"/>
        <w:rPr>
          <w:rFonts w:ascii="Arial" w:hAnsi="Arial" w:cs="Arial"/>
          <w:sz w:val="22"/>
        </w:rPr>
      </w:pPr>
      <w:r w:rsidRPr="006A12BA">
        <w:rPr>
          <w:rFonts w:ascii="Arial" w:hAnsi="Arial" w:cs="Arial"/>
          <w:sz w:val="22"/>
        </w:rPr>
        <w:t xml:space="preserve">Gradskom muzeju </w:t>
      </w:r>
      <w:r w:rsidR="000F27E4" w:rsidRPr="006A12BA">
        <w:rPr>
          <w:rFonts w:ascii="Arial" w:hAnsi="Arial" w:cs="Arial"/>
          <w:sz w:val="22"/>
        </w:rPr>
        <w:t>iz ž</w:t>
      </w:r>
      <w:r w:rsidR="004B6FDC" w:rsidRPr="006A12BA">
        <w:rPr>
          <w:rFonts w:ascii="Arial" w:hAnsi="Arial" w:cs="Arial"/>
          <w:sz w:val="22"/>
        </w:rPr>
        <w:t>u</w:t>
      </w:r>
      <w:r w:rsidR="000F27E4" w:rsidRPr="006A12BA">
        <w:rPr>
          <w:rFonts w:ascii="Arial" w:hAnsi="Arial" w:cs="Arial"/>
          <w:sz w:val="22"/>
        </w:rPr>
        <w:t>panijskog proračuna 1.500,00</w:t>
      </w:r>
      <w:r w:rsidRPr="006A12BA">
        <w:rPr>
          <w:rFonts w:ascii="Arial" w:hAnsi="Arial" w:cs="Arial"/>
          <w:sz w:val="22"/>
        </w:rPr>
        <w:t>,</w:t>
      </w:r>
      <w:r w:rsidR="000F27E4" w:rsidRPr="006A12BA">
        <w:rPr>
          <w:rFonts w:ascii="Arial" w:hAnsi="Arial" w:cs="Arial"/>
          <w:sz w:val="22"/>
        </w:rPr>
        <w:t xml:space="preserve"> </w:t>
      </w:r>
    </w:p>
    <w:p w14:paraId="3413E437" w14:textId="08779357" w:rsidR="004B6FDC" w:rsidRPr="006A12BA" w:rsidRDefault="004B6FDC">
      <w:pPr>
        <w:pStyle w:val="Odlomakpopisa"/>
        <w:numPr>
          <w:ilvl w:val="0"/>
          <w:numId w:val="2"/>
        </w:numPr>
        <w:ind w:right="0"/>
        <w:rPr>
          <w:rFonts w:ascii="Arial" w:hAnsi="Arial" w:cs="Arial"/>
          <w:sz w:val="22"/>
        </w:rPr>
      </w:pPr>
      <w:r w:rsidRPr="006A12BA">
        <w:rPr>
          <w:rFonts w:ascii="Arial" w:hAnsi="Arial" w:cs="Arial"/>
          <w:sz w:val="22"/>
        </w:rPr>
        <w:t xml:space="preserve">Dječji vrtić </w:t>
      </w:r>
      <w:r w:rsidR="005F2CA5" w:rsidRPr="006A12BA">
        <w:rPr>
          <w:rFonts w:ascii="Arial" w:hAnsi="Arial" w:cs="Arial"/>
          <w:sz w:val="22"/>
        </w:rPr>
        <w:t xml:space="preserve">za programe provedbe aktivnosti pomoći djeci s posebnim potrebama u iznosu od </w:t>
      </w:r>
      <w:r w:rsidRPr="006A12BA">
        <w:rPr>
          <w:rFonts w:ascii="Arial" w:hAnsi="Arial" w:cs="Arial"/>
          <w:sz w:val="22"/>
        </w:rPr>
        <w:t>21.180,00 kn</w:t>
      </w:r>
      <w:r w:rsidR="00161951" w:rsidRPr="006A12BA">
        <w:rPr>
          <w:rFonts w:ascii="Arial" w:hAnsi="Arial" w:cs="Arial"/>
          <w:sz w:val="22"/>
        </w:rPr>
        <w:t>,</w:t>
      </w:r>
      <w:bookmarkStart w:id="13" w:name="_Hlk114560983"/>
    </w:p>
    <w:bookmarkEnd w:id="13"/>
    <w:p w14:paraId="7978035A" w14:textId="61177D55" w:rsidR="004B6FDC" w:rsidRPr="006A12BA" w:rsidRDefault="004B6FDC">
      <w:pPr>
        <w:pStyle w:val="Odlomakpopisa"/>
        <w:numPr>
          <w:ilvl w:val="0"/>
          <w:numId w:val="2"/>
        </w:numPr>
        <w:ind w:right="0"/>
        <w:rPr>
          <w:rFonts w:ascii="Arial" w:hAnsi="Arial" w:cs="Arial"/>
          <w:sz w:val="22"/>
        </w:rPr>
      </w:pPr>
      <w:r w:rsidRPr="006A12BA">
        <w:rPr>
          <w:rFonts w:ascii="Arial" w:hAnsi="Arial" w:cs="Arial"/>
          <w:sz w:val="22"/>
        </w:rPr>
        <w:t>Dječji vrtić EU pomoći u iznosu od 865.924,06 kn</w:t>
      </w:r>
      <w:r w:rsidR="00161951" w:rsidRPr="006A12BA">
        <w:rPr>
          <w:rFonts w:ascii="Arial" w:hAnsi="Arial" w:cs="Arial"/>
          <w:sz w:val="22"/>
        </w:rPr>
        <w:t>.</w:t>
      </w:r>
    </w:p>
    <w:p w14:paraId="740AF3A8" w14:textId="07810018" w:rsidR="0009766C" w:rsidRPr="006A12BA" w:rsidRDefault="0009766C">
      <w:pPr>
        <w:spacing w:after="0" w:line="259" w:lineRule="auto"/>
        <w:ind w:left="0" w:right="0" w:firstLine="0"/>
        <w:jc w:val="left"/>
        <w:rPr>
          <w:rFonts w:ascii="Arial" w:hAnsi="Arial" w:cs="Arial"/>
          <w:sz w:val="22"/>
        </w:rPr>
      </w:pPr>
    </w:p>
    <w:p w14:paraId="63325F2D" w14:textId="2041C44A" w:rsidR="0009766C" w:rsidRPr="006A12BA" w:rsidRDefault="00EC5E2D" w:rsidP="008122B9">
      <w:pPr>
        <w:rPr>
          <w:rFonts w:ascii="Arial" w:hAnsi="Arial" w:cs="Arial"/>
          <w:sz w:val="22"/>
        </w:rPr>
      </w:pPr>
      <w:r w:rsidRPr="006A12BA">
        <w:rPr>
          <w:rFonts w:ascii="Arial" w:hAnsi="Arial" w:cs="Arial"/>
          <w:sz w:val="22"/>
        </w:rPr>
        <w:t xml:space="preserve">PRIHODI OD IMOVINE </w:t>
      </w:r>
      <w:r w:rsidR="00CE4301" w:rsidRPr="006A12BA">
        <w:rPr>
          <w:rFonts w:ascii="Arial" w:hAnsi="Arial" w:cs="Arial"/>
          <w:sz w:val="22"/>
        </w:rPr>
        <w:t>(64)</w:t>
      </w:r>
    </w:p>
    <w:p w14:paraId="0C352B94" w14:textId="27DC14E8" w:rsidR="0009766C" w:rsidRPr="006A12BA" w:rsidRDefault="00EC5E2D" w:rsidP="00D2058A">
      <w:pPr>
        <w:spacing w:after="22"/>
        <w:ind w:left="-5" w:right="0"/>
        <w:rPr>
          <w:rFonts w:ascii="Arial" w:hAnsi="Arial" w:cs="Arial"/>
          <w:sz w:val="22"/>
        </w:rPr>
      </w:pPr>
      <w:r w:rsidRPr="006A12BA">
        <w:rPr>
          <w:rFonts w:ascii="Arial" w:hAnsi="Arial" w:cs="Arial"/>
          <w:sz w:val="22"/>
        </w:rPr>
        <w:t xml:space="preserve">Prihodi od imovine </w:t>
      </w:r>
      <w:r w:rsidR="00300EFD" w:rsidRPr="006A12BA">
        <w:rPr>
          <w:rFonts w:ascii="Arial" w:hAnsi="Arial" w:cs="Arial"/>
          <w:sz w:val="22"/>
        </w:rPr>
        <w:t xml:space="preserve">ostvareni su </w:t>
      </w:r>
      <w:r w:rsidRPr="006A12BA">
        <w:rPr>
          <w:rFonts w:ascii="Arial" w:hAnsi="Arial" w:cs="Arial"/>
          <w:sz w:val="22"/>
        </w:rPr>
        <w:t xml:space="preserve">u iznosu od </w:t>
      </w:r>
      <w:r w:rsidR="00D2058A" w:rsidRPr="006A12BA">
        <w:rPr>
          <w:rFonts w:ascii="Arial" w:hAnsi="Arial" w:cs="Arial"/>
          <w:sz w:val="22"/>
        </w:rPr>
        <w:t xml:space="preserve">1.041.966,07 kn ili 61,44% u odnosu na Plan dok su u odnosu na </w:t>
      </w:r>
      <w:r w:rsidRPr="006A12BA">
        <w:rPr>
          <w:rFonts w:ascii="Arial" w:hAnsi="Arial" w:cs="Arial"/>
          <w:sz w:val="22"/>
        </w:rPr>
        <w:t xml:space="preserve">prethodno izvještajno razdoblje iskazani su indeksom </w:t>
      </w:r>
      <w:r w:rsidR="00D2058A" w:rsidRPr="006A12BA">
        <w:rPr>
          <w:rFonts w:ascii="Arial" w:hAnsi="Arial" w:cs="Arial"/>
          <w:sz w:val="22"/>
        </w:rPr>
        <w:t>315,23</w:t>
      </w:r>
      <w:r w:rsidR="00B555AF" w:rsidRPr="006A12BA">
        <w:rPr>
          <w:rFonts w:ascii="Arial" w:hAnsi="Arial" w:cs="Arial"/>
          <w:sz w:val="22"/>
        </w:rPr>
        <w:t>%</w:t>
      </w:r>
      <w:r w:rsidRPr="006A12BA">
        <w:rPr>
          <w:rFonts w:ascii="Arial" w:hAnsi="Arial" w:cs="Arial"/>
          <w:sz w:val="22"/>
        </w:rPr>
        <w:t xml:space="preserve">. </w:t>
      </w:r>
      <w:r w:rsidR="00D2058A" w:rsidRPr="006A12BA">
        <w:rPr>
          <w:rFonts w:ascii="Arial" w:hAnsi="Arial" w:cs="Arial"/>
          <w:sz w:val="22"/>
        </w:rPr>
        <w:t xml:space="preserve">Najznačajniji prihod u okviru ove grupe odnosi se na uplatu HAKOM u iznosu od </w:t>
      </w:r>
      <w:r w:rsidR="00BA2EBE" w:rsidRPr="006A12BA">
        <w:rPr>
          <w:rFonts w:ascii="Arial" w:hAnsi="Arial" w:cs="Arial"/>
          <w:sz w:val="22"/>
        </w:rPr>
        <w:t>685.872,87 kn za pravo služnosti.</w:t>
      </w:r>
      <w:r w:rsidRPr="006A12BA">
        <w:rPr>
          <w:rFonts w:ascii="Arial" w:hAnsi="Arial" w:cs="Arial"/>
          <w:color w:val="4F81BD"/>
          <w:sz w:val="22"/>
        </w:rPr>
        <w:t xml:space="preserve"> </w:t>
      </w:r>
    </w:p>
    <w:p w14:paraId="220FD651" w14:textId="77777777" w:rsidR="008122B9" w:rsidRPr="006A12BA" w:rsidRDefault="008122B9" w:rsidP="008122B9">
      <w:pPr>
        <w:rPr>
          <w:rFonts w:ascii="Arial" w:hAnsi="Arial" w:cs="Arial"/>
          <w:b/>
          <w:bCs/>
          <w:sz w:val="22"/>
        </w:rPr>
      </w:pPr>
    </w:p>
    <w:p w14:paraId="1237DE95" w14:textId="611FF53C" w:rsidR="0009766C" w:rsidRPr="006A12BA" w:rsidRDefault="00EC5E2D" w:rsidP="008122B9">
      <w:pPr>
        <w:rPr>
          <w:rFonts w:ascii="Arial" w:hAnsi="Arial" w:cs="Arial"/>
          <w:sz w:val="22"/>
        </w:rPr>
      </w:pPr>
      <w:r w:rsidRPr="006A12BA">
        <w:rPr>
          <w:rFonts w:ascii="Arial" w:hAnsi="Arial" w:cs="Arial"/>
          <w:sz w:val="22"/>
        </w:rPr>
        <w:t xml:space="preserve">PRIHODI OD UPRAVNIH I ADMINISTRATIVNIH PRISTOJBI, PRISTOJBI PO POSEBNOM PROPISU I NAKNADE  </w:t>
      </w:r>
      <w:r w:rsidR="00CE4301" w:rsidRPr="006A12BA">
        <w:rPr>
          <w:rFonts w:ascii="Arial" w:hAnsi="Arial" w:cs="Arial"/>
          <w:sz w:val="22"/>
        </w:rPr>
        <w:t>(65)</w:t>
      </w:r>
    </w:p>
    <w:p w14:paraId="0462BC98" w14:textId="598C97BB" w:rsidR="001E09E4" w:rsidRPr="006A12BA" w:rsidRDefault="00EC5E2D" w:rsidP="001E09E4">
      <w:pPr>
        <w:spacing w:after="5"/>
        <w:ind w:left="-5" w:right="0"/>
        <w:rPr>
          <w:rFonts w:ascii="Arial" w:hAnsi="Arial" w:cs="Arial"/>
          <w:sz w:val="22"/>
        </w:rPr>
      </w:pPr>
      <w:r w:rsidRPr="006A12BA">
        <w:rPr>
          <w:rFonts w:ascii="Arial" w:hAnsi="Arial" w:cs="Arial"/>
          <w:sz w:val="22"/>
        </w:rPr>
        <w:lastRenderedPageBreak/>
        <w:t xml:space="preserve">Prihodi po posebnim propisima realizirani su u iznosu od </w:t>
      </w:r>
      <w:r w:rsidR="00BA2EBE" w:rsidRPr="006A12BA">
        <w:rPr>
          <w:rFonts w:ascii="Arial" w:hAnsi="Arial" w:cs="Arial"/>
          <w:sz w:val="22"/>
        </w:rPr>
        <w:t>1.562.872,27 kn</w:t>
      </w:r>
      <w:r w:rsidR="00D7477A" w:rsidRPr="006A12BA">
        <w:rPr>
          <w:rFonts w:ascii="Arial" w:hAnsi="Arial" w:cs="Arial"/>
          <w:sz w:val="22"/>
        </w:rPr>
        <w:t>, u</w:t>
      </w:r>
      <w:r w:rsidRPr="006A12BA">
        <w:rPr>
          <w:rFonts w:ascii="Arial" w:hAnsi="Arial" w:cs="Arial"/>
          <w:sz w:val="22"/>
        </w:rPr>
        <w:t xml:space="preserve"> odnosu na </w:t>
      </w:r>
      <w:r w:rsidR="00BA2EBE" w:rsidRPr="006A12BA">
        <w:rPr>
          <w:rFonts w:ascii="Arial" w:hAnsi="Arial" w:cs="Arial"/>
          <w:sz w:val="22"/>
        </w:rPr>
        <w:t>Plan realizirani su 33,11%</w:t>
      </w:r>
      <w:r w:rsidR="00D7477A" w:rsidRPr="006A12BA">
        <w:rPr>
          <w:rFonts w:ascii="Arial" w:hAnsi="Arial" w:cs="Arial"/>
          <w:sz w:val="22"/>
        </w:rPr>
        <w:t xml:space="preserve">. </w:t>
      </w:r>
      <w:r w:rsidR="009A3B6D" w:rsidRPr="006A12BA">
        <w:rPr>
          <w:rFonts w:ascii="Arial" w:hAnsi="Arial" w:cs="Arial"/>
          <w:sz w:val="22"/>
        </w:rPr>
        <w:t xml:space="preserve">U okviru ove grupe </w:t>
      </w:r>
      <w:r w:rsidR="008122B9" w:rsidRPr="006A12BA">
        <w:rPr>
          <w:rFonts w:ascii="Arial" w:hAnsi="Arial" w:cs="Arial"/>
          <w:sz w:val="22"/>
        </w:rPr>
        <w:t xml:space="preserve">prihoda </w:t>
      </w:r>
      <w:r w:rsidR="009A3B6D" w:rsidRPr="006A12BA">
        <w:rPr>
          <w:rFonts w:ascii="Arial" w:hAnsi="Arial" w:cs="Arial"/>
          <w:sz w:val="22"/>
        </w:rPr>
        <w:t>evidentirani su prihodi po posebnim propisima i od sufinanciranja roditelja za uslugu Dječjeg vrtića u iznosu od 665.821,75 kn</w:t>
      </w:r>
      <w:r w:rsidR="0021366B" w:rsidRPr="006A12BA">
        <w:rPr>
          <w:rFonts w:ascii="Arial" w:hAnsi="Arial" w:cs="Arial"/>
          <w:sz w:val="22"/>
        </w:rPr>
        <w:t>, a ostatak čine prihodi za posebne namjene koje ostvariva proračun kao što su komunalni doprinosi i naknade,  legalizacije, koncesije, naknade za eksploatacije mineralnih sirovina i sl.</w:t>
      </w:r>
      <w:r w:rsidR="000202C8" w:rsidRPr="006A12BA">
        <w:rPr>
          <w:rFonts w:ascii="Arial" w:hAnsi="Arial" w:cs="Arial"/>
          <w:sz w:val="22"/>
        </w:rPr>
        <w:t xml:space="preserve"> </w:t>
      </w:r>
    </w:p>
    <w:p w14:paraId="562204B4" w14:textId="652FFC85" w:rsidR="0009766C" w:rsidRPr="006A12BA" w:rsidRDefault="0009766C">
      <w:pPr>
        <w:spacing w:after="221" w:line="259" w:lineRule="auto"/>
        <w:ind w:left="0" w:right="0" w:firstLine="0"/>
        <w:jc w:val="left"/>
        <w:rPr>
          <w:rFonts w:ascii="Arial" w:hAnsi="Arial" w:cs="Arial"/>
          <w:sz w:val="22"/>
        </w:rPr>
      </w:pPr>
    </w:p>
    <w:p w14:paraId="721B602E" w14:textId="7E2068CE" w:rsidR="0009766C" w:rsidRPr="006A12BA" w:rsidRDefault="00EC5E2D" w:rsidP="000202C8">
      <w:pPr>
        <w:rPr>
          <w:rFonts w:ascii="Arial" w:hAnsi="Arial" w:cs="Arial"/>
          <w:sz w:val="22"/>
        </w:rPr>
      </w:pPr>
      <w:r w:rsidRPr="006A12BA">
        <w:rPr>
          <w:rFonts w:ascii="Arial" w:hAnsi="Arial" w:cs="Arial"/>
          <w:sz w:val="22"/>
        </w:rPr>
        <w:t xml:space="preserve">PRIHODI OD PRODAJE PROIZVODA I USLUGA I PRIHODI OD DONACIJA </w:t>
      </w:r>
      <w:r w:rsidR="00CE4301" w:rsidRPr="006A12BA">
        <w:rPr>
          <w:rFonts w:ascii="Arial" w:hAnsi="Arial" w:cs="Arial"/>
          <w:sz w:val="22"/>
        </w:rPr>
        <w:t>(66)</w:t>
      </w:r>
    </w:p>
    <w:p w14:paraId="408A357A" w14:textId="7BA7D249" w:rsidR="00973CC1" w:rsidRPr="006A12BA" w:rsidRDefault="00973CC1">
      <w:pPr>
        <w:ind w:left="-5" w:right="0"/>
        <w:rPr>
          <w:rFonts w:ascii="Arial" w:hAnsi="Arial" w:cs="Arial"/>
          <w:sz w:val="22"/>
        </w:rPr>
      </w:pPr>
      <w:r w:rsidRPr="006A12BA">
        <w:rPr>
          <w:rFonts w:ascii="Arial" w:hAnsi="Arial" w:cs="Arial"/>
          <w:sz w:val="22"/>
        </w:rPr>
        <w:t>U okviru ove grupe evidentiraju se prihodi proračunskih korisnika</w:t>
      </w:r>
      <w:r w:rsidR="000202C8" w:rsidRPr="006A12BA">
        <w:rPr>
          <w:rFonts w:ascii="Arial" w:hAnsi="Arial" w:cs="Arial"/>
          <w:sz w:val="22"/>
        </w:rPr>
        <w:t xml:space="preserve"> ostvarenih na tržištu</w:t>
      </w:r>
      <w:r w:rsidRPr="006A12BA">
        <w:rPr>
          <w:rFonts w:ascii="Arial" w:hAnsi="Arial" w:cs="Arial"/>
          <w:sz w:val="22"/>
        </w:rPr>
        <w:t>. Ostvaren</w:t>
      </w:r>
      <w:r w:rsidR="00D514AD" w:rsidRPr="006A12BA">
        <w:rPr>
          <w:rFonts w:ascii="Arial" w:hAnsi="Arial" w:cs="Arial"/>
          <w:sz w:val="22"/>
        </w:rPr>
        <w:t>i su u ukupnom</w:t>
      </w:r>
      <w:r w:rsidRPr="006A12BA">
        <w:rPr>
          <w:rFonts w:ascii="Arial" w:hAnsi="Arial" w:cs="Arial"/>
          <w:sz w:val="22"/>
        </w:rPr>
        <w:t xml:space="preserve"> iznosu od 400.384,69 kn </w:t>
      </w:r>
      <w:r w:rsidR="00D514AD" w:rsidRPr="006A12BA">
        <w:rPr>
          <w:rFonts w:ascii="Arial" w:hAnsi="Arial" w:cs="Arial"/>
          <w:sz w:val="22"/>
        </w:rPr>
        <w:t xml:space="preserve">ili 57,36% u odnosu na Plan, </w:t>
      </w:r>
      <w:r w:rsidRPr="006A12BA">
        <w:rPr>
          <w:rFonts w:ascii="Arial" w:hAnsi="Arial" w:cs="Arial"/>
          <w:sz w:val="22"/>
        </w:rPr>
        <w:t xml:space="preserve">čine </w:t>
      </w:r>
      <w:r w:rsidR="00D514AD" w:rsidRPr="006A12BA">
        <w:rPr>
          <w:rFonts w:ascii="Arial" w:hAnsi="Arial" w:cs="Arial"/>
          <w:sz w:val="22"/>
        </w:rPr>
        <w:t xml:space="preserve">ih vlastiti </w:t>
      </w:r>
      <w:r w:rsidRPr="006A12BA">
        <w:rPr>
          <w:rFonts w:ascii="Arial" w:hAnsi="Arial" w:cs="Arial"/>
          <w:sz w:val="22"/>
        </w:rPr>
        <w:t>prihodi</w:t>
      </w:r>
      <w:r w:rsidR="00D514AD" w:rsidRPr="006A12BA">
        <w:rPr>
          <w:rFonts w:ascii="Arial" w:hAnsi="Arial" w:cs="Arial"/>
          <w:sz w:val="22"/>
        </w:rPr>
        <w:t xml:space="preserve"> proračunskih korisnika</w:t>
      </w:r>
      <w:r w:rsidRPr="006A12BA">
        <w:rPr>
          <w:rFonts w:ascii="Arial" w:hAnsi="Arial" w:cs="Arial"/>
          <w:sz w:val="22"/>
        </w:rPr>
        <w:t>: Gradskog muzeja u iznosu od 600,00 kn, Pučkog otvorenog učilišta u iznosu od 31.079,93 kn, Narodne knjižnice u iznosu od 5.989,00 kn, Dječjeg vrtića u iznosu od 349.115,76 kn</w:t>
      </w:r>
      <w:r w:rsidR="00D514AD" w:rsidRPr="006A12BA">
        <w:rPr>
          <w:rFonts w:ascii="Arial" w:hAnsi="Arial" w:cs="Arial"/>
          <w:sz w:val="22"/>
        </w:rPr>
        <w:t xml:space="preserve">, </w:t>
      </w:r>
      <w:r w:rsidRPr="006A12BA">
        <w:rPr>
          <w:rFonts w:ascii="Arial" w:hAnsi="Arial" w:cs="Arial"/>
          <w:sz w:val="22"/>
        </w:rPr>
        <w:t>Javne vatrogasne postrojbe u iznosu od 9.000,00 kn</w:t>
      </w:r>
      <w:r w:rsidR="00D514AD" w:rsidRPr="006A12BA">
        <w:rPr>
          <w:rFonts w:ascii="Arial" w:hAnsi="Arial" w:cs="Arial"/>
          <w:sz w:val="22"/>
        </w:rPr>
        <w:t xml:space="preserve"> i donacije Mjesnom odboru </w:t>
      </w:r>
      <w:proofErr w:type="spellStart"/>
      <w:r w:rsidR="00D514AD" w:rsidRPr="006A12BA">
        <w:rPr>
          <w:rFonts w:ascii="Arial" w:hAnsi="Arial" w:cs="Arial"/>
          <w:sz w:val="22"/>
        </w:rPr>
        <w:t>Kadina</w:t>
      </w:r>
      <w:proofErr w:type="spellEnd"/>
      <w:r w:rsidR="00D514AD" w:rsidRPr="006A12BA">
        <w:rPr>
          <w:rFonts w:ascii="Arial" w:hAnsi="Arial" w:cs="Arial"/>
          <w:sz w:val="22"/>
        </w:rPr>
        <w:t xml:space="preserve"> glavica u iznosu od 4.600,00 kn</w:t>
      </w:r>
      <w:r w:rsidRPr="006A12BA">
        <w:rPr>
          <w:rFonts w:ascii="Arial" w:hAnsi="Arial" w:cs="Arial"/>
          <w:sz w:val="22"/>
        </w:rPr>
        <w:t>.</w:t>
      </w:r>
    </w:p>
    <w:p w14:paraId="2443EB25" w14:textId="546F57FE" w:rsidR="0009766C" w:rsidRPr="006A12BA" w:rsidRDefault="00EC5E2D" w:rsidP="000202C8">
      <w:pPr>
        <w:rPr>
          <w:rFonts w:ascii="Arial" w:hAnsi="Arial" w:cs="Arial"/>
          <w:sz w:val="22"/>
        </w:rPr>
      </w:pPr>
      <w:r w:rsidRPr="006A12BA">
        <w:rPr>
          <w:rFonts w:ascii="Arial" w:hAnsi="Arial" w:cs="Arial"/>
          <w:sz w:val="22"/>
        </w:rPr>
        <w:t>KAZNE</w:t>
      </w:r>
      <w:r w:rsidR="006226DB" w:rsidRPr="006A12BA">
        <w:rPr>
          <w:rFonts w:ascii="Arial" w:hAnsi="Arial" w:cs="Arial"/>
          <w:sz w:val="22"/>
        </w:rPr>
        <w:t>,</w:t>
      </w:r>
      <w:r w:rsidRPr="006A12BA">
        <w:rPr>
          <w:rFonts w:ascii="Arial" w:hAnsi="Arial" w:cs="Arial"/>
          <w:sz w:val="22"/>
        </w:rPr>
        <w:t xml:space="preserve"> UPRAVNE MJERE </w:t>
      </w:r>
      <w:r w:rsidR="006226DB" w:rsidRPr="006A12BA">
        <w:rPr>
          <w:rFonts w:ascii="Arial" w:hAnsi="Arial" w:cs="Arial"/>
          <w:sz w:val="22"/>
        </w:rPr>
        <w:t>I OSTALI PRIHODI</w:t>
      </w:r>
      <w:r w:rsidR="00CE4301" w:rsidRPr="006A12BA">
        <w:rPr>
          <w:rFonts w:ascii="Arial" w:hAnsi="Arial" w:cs="Arial"/>
          <w:sz w:val="22"/>
        </w:rPr>
        <w:t xml:space="preserve"> (68)</w:t>
      </w:r>
    </w:p>
    <w:p w14:paraId="1E5792AD" w14:textId="4940DFB7" w:rsidR="0009766C" w:rsidRPr="006A12BA" w:rsidRDefault="000E481F" w:rsidP="006226DB">
      <w:pPr>
        <w:spacing w:after="43"/>
        <w:ind w:left="-5" w:right="0"/>
        <w:rPr>
          <w:rFonts w:ascii="Arial" w:hAnsi="Arial" w:cs="Arial"/>
          <w:sz w:val="22"/>
        </w:rPr>
      </w:pPr>
      <w:r w:rsidRPr="006A12BA">
        <w:rPr>
          <w:rFonts w:ascii="Arial" w:hAnsi="Arial" w:cs="Arial"/>
          <w:sz w:val="22"/>
        </w:rPr>
        <w:t>U okviru ove grupe ostvareni su</w:t>
      </w:r>
      <w:r w:rsidR="006226DB" w:rsidRPr="006A12BA">
        <w:rPr>
          <w:rFonts w:ascii="Arial" w:hAnsi="Arial" w:cs="Arial"/>
          <w:sz w:val="22"/>
        </w:rPr>
        <w:t xml:space="preserve"> ostali prihodi </w:t>
      </w:r>
      <w:r w:rsidR="00EC5E2D" w:rsidRPr="006A12BA">
        <w:rPr>
          <w:rFonts w:ascii="Arial" w:hAnsi="Arial" w:cs="Arial"/>
          <w:sz w:val="22"/>
        </w:rPr>
        <w:t xml:space="preserve">u iznosu od </w:t>
      </w:r>
      <w:r w:rsidR="00D514AD" w:rsidRPr="006A12BA">
        <w:rPr>
          <w:rFonts w:ascii="Arial" w:hAnsi="Arial" w:cs="Arial"/>
          <w:sz w:val="22"/>
        </w:rPr>
        <w:t>28.250,00 kn ili 72,44% u odnosu na Plan, a najznačajniji prihod u okviru ove grupe ostvaren je</w:t>
      </w:r>
      <w:r w:rsidR="000514EF" w:rsidRPr="006A12BA">
        <w:rPr>
          <w:rFonts w:ascii="Arial" w:hAnsi="Arial" w:cs="Arial"/>
          <w:sz w:val="22"/>
        </w:rPr>
        <w:t xml:space="preserve"> od povrata sredstava za uplaćene predujmove u prethodnim godinama za priključke na el. mrežu i sl., </w:t>
      </w:r>
      <w:r w:rsidR="006226DB" w:rsidRPr="006A12BA">
        <w:rPr>
          <w:rFonts w:ascii="Arial" w:hAnsi="Arial" w:cs="Arial"/>
          <w:sz w:val="22"/>
        </w:rPr>
        <w:t>natječajne dokumentacije</w:t>
      </w:r>
      <w:r w:rsidR="000514EF" w:rsidRPr="006A12BA">
        <w:rPr>
          <w:rFonts w:ascii="Arial" w:hAnsi="Arial" w:cs="Arial"/>
          <w:sz w:val="22"/>
        </w:rPr>
        <w:t xml:space="preserve"> i sl.</w:t>
      </w:r>
      <w:r w:rsidR="00EC5E2D" w:rsidRPr="006A12BA">
        <w:rPr>
          <w:rFonts w:ascii="Arial" w:hAnsi="Arial" w:cs="Arial"/>
          <w:color w:val="4F81BD"/>
          <w:sz w:val="22"/>
        </w:rPr>
        <w:t xml:space="preserve"> </w:t>
      </w:r>
    </w:p>
    <w:p w14:paraId="20A2B7D0" w14:textId="4E8F8290" w:rsidR="0009766C" w:rsidRPr="006A12BA" w:rsidRDefault="00EC5E2D">
      <w:pPr>
        <w:spacing w:after="218" w:line="259" w:lineRule="auto"/>
        <w:ind w:left="0" w:right="0" w:firstLine="0"/>
        <w:jc w:val="left"/>
        <w:rPr>
          <w:rFonts w:ascii="Arial" w:hAnsi="Arial" w:cs="Arial"/>
          <w:color w:val="4F81BD"/>
          <w:sz w:val="22"/>
        </w:rPr>
      </w:pPr>
      <w:r w:rsidRPr="006A12BA">
        <w:rPr>
          <w:rFonts w:ascii="Arial" w:hAnsi="Arial" w:cs="Arial"/>
          <w:color w:val="4F81BD"/>
          <w:sz w:val="22"/>
        </w:rPr>
        <w:t xml:space="preserve"> </w:t>
      </w:r>
    </w:p>
    <w:p w14:paraId="49BB035C" w14:textId="25BB13A9" w:rsidR="0009766C" w:rsidRPr="006A12BA" w:rsidRDefault="00EC5E2D" w:rsidP="000202C8">
      <w:pPr>
        <w:rPr>
          <w:rFonts w:ascii="Arial" w:hAnsi="Arial" w:cs="Arial"/>
          <w:sz w:val="22"/>
        </w:rPr>
      </w:pPr>
      <w:bookmarkStart w:id="14" w:name="_Hlk114565704"/>
      <w:r w:rsidRPr="006A12BA">
        <w:rPr>
          <w:rFonts w:ascii="Arial" w:hAnsi="Arial" w:cs="Arial"/>
          <w:sz w:val="22"/>
        </w:rPr>
        <w:t xml:space="preserve">PRIHODI OD PRODAJE NEFINANCIJSKE  IMOVINE </w:t>
      </w:r>
      <w:r w:rsidR="00CE4301" w:rsidRPr="006A12BA">
        <w:rPr>
          <w:rFonts w:ascii="Arial" w:hAnsi="Arial" w:cs="Arial"/>
          <w:sz w:val="22"/>
        </w:rPr>
        <w:t>(71)</w:t>
      </w:r>
    </w:p>
    <w:p w14:paraId="1D22E78D" w14:textId="77777777" w:rsidR="00CE4301" w:rsidRPr="006A12BA" w:rsidRDefault="00CE4301">
      <w:pPr>
        <w:spacing w:after="15"/>
        <w:ind w:left="-5" w:right="0"/>
        <w:rPr>
          <w:rFonts w:ascii="Arial" w:hAnsi="Arial" w:cs="Arial"/>
          <w:sz w:val="22"/>
        </w:rPr>
      </w:pPr>
      <w:bookmarkStart w:id="15" w:name="_Hlk114565770"/>
      <w:bookmarkEnd w:id="14"/>
      <w:r w:rsidRPr="006A12BA">
        <w:rPr>
          <w:rFonts w:ascii="Arial" w:hAnsi="Arial" w:cs="Arial"/>
          <w:sz w:val="22"/>
        </w:rPr>
        <w:t>U ovom izvještajnom razdoblju nisu ostvareni planirani prihodi od prodaje nefinancijske imovine odnosno prihodi od prodaje zemljišta.</w:t>
      </w:r>
    </w:p>
    <w:bookmarkEnd w:id="15"/>
    <w:p w14:paraId="7B2698D3" w14:textId="77777777" w:rsidR="00CE4301" w:rsidRPr="006A12BA" w:rsidRDefault="00CE4301">
      <w:pPr>
        <w:spacing w:after="15"/>
        <w:ind w:left="-5" w:right="0"/>
        <w:rPr>
          <w:rFonts w:ascii="Arial" w:hAnsi="Arial" w:cs="Arial"/>
          <w:sz w:val="22"/>
        </w:rPr>
      </w:pPr>
    </w:p>
    <w:p w14:paraId="781CF5E2" w14:textId="76574652" w:rsidR="00CE4301" w:rsidRPr="006A12BA" w:rsidRDefault="00CE4301" w:rsidP="000202C8">
      <w:pPr>
        <w:rPr>
          <w:rFonts w:ascii="Arial" w:hAnsi="Arial" w:cs="Arial"/>
          <w:sz w:val="22"/>
        </w:rPr>
      </w:pPr>
      <w:r w:rsidRPr="006A12BA">
        <w:rPr>
          <w:rFonts w:ascii="Arial" w:hAnsi="Arial" w:cs="Arial"/>
          <w:sz w:val="22"/>
        </w:rPr>
        <w:t>PRIHODI OD PRODAJE PROIZVEDENE DUGOTRAJNE IMOVINE (7</w:t>
      </w:r>
      <w:r w:rsidR="005A291F" w:rsidRPr="006A12BA">
        <w:rPr>
          <w:rFonts w:ascii="Arial" w:hAnsi="Arial" w:cs="Arial"/>
          <w:sz w:val="22"/>
        </w:rPr>
        <w:t>2</w:t>
      </w:r>
      <w:r w:rsidRPr="006A12BA">
        <w:rPr>
          <w:rFonts w:ascii="Arial" w:hAnsi="Arial" w:cs="Arial"/>
          <w:sz w:val="22"/>
        </w:rPr>
        <w:t>)</w:t>
      </w:r>
    </w:p>
    <w:p w14:paraId="3ADA12E2" w14:textId="3A58AA21" w:rsidR="005A291F" w:rsidRPr="006A12BA" w:rsidRDefault="005A291F" w:rsidP="005A291F">
      <w:pPr>
        <w:spacing w:after="15"/>
        <w:ind w:left="-5" w:right="0"/>
        <w:rPr>
          <w:rFonts w:ascii="Arial" w:hAnsi="Arial" w:cs="Arial"/>
          <w:sz w:val="22"/>
        </w:rPr>
      </w:pPr>
      <w:r w:rsidRPr="006A12BA">
        <w:rPr>
          <w:rFonts w:ascii="Arial" w:hAnsi="Arial" w:cs="Arial"/>
          <w:sz w:val="22"/>
        </w:rPr>
        <w:t xml:space="preserve">U ovom izvještajnom razdoblju ostvareni su prihodi od prodaje stanova na kojima postoji stanarsko pravo u iznosu od 14.137,54 kn ili 94,25% u odnosu na Plan. </w:t>
      </w:r>
      <w:r w:rsidR="000815C1" w:rsidRPr="006A12BA">
        <w:rPr>
          <w:rFonts w:ascii="Arial" w:hAnsi="Arial" w:cs="Arial"/>
          <w:sz w:val="22"/>
        </w:rPr>
        <w:t>U</w:t>
      </w:r>
      <w:r w:rsidRPr="006A12BA">
        <w:rPr>
          <w:rFonts w:ascii="Arial" w:hAnsi="Arial" w:cs="Arial"/>
          <w:sz w:val="22"/>
        </w:rPr>
        <w:t xml:space="preserve"> ovom izvještajnom razdoblju</w:t>
      </w:r>
      <w:r w:rsidR="000815C1" w:rsidRPr="006A12BA">
        <w:rPr>
          <w:rFonts w:ascii="Arial" w:hAnsi="Arial" w:cs="Arial"/>
          <w:sz w:val="22"/>
        </w:rPr>
        <w:t xml:space="preserve"> nije izvršena</w:t>
      </w:r>
      <w:r w:rsidRPr="006A12BA">
        <w:rPr>
          <w:rFonts w:ascii="Arial" w:hAnsi="Arial" w:cs="Arial"/>
          <w:sz w:val="22"/>
        </w:rPr>
        <w:t xml:space="preserve"> razdiob</w:t>
      </w:r>
      <w:r w:rsidR="000815C1" w:rsidRPr="006A12BA">
        <w:rPr>
          <w:rFonts w:ascii="Arial" w:hAnsi="Arial" w:cs="Arial"/>
          <w:sz w:val="22"/>
        </w:rPr>
        <w:t>a</w:t>
      </w:r>
      <w:r w:rsidRPr="006A12BA">
        <w:rPr>
          <w:rFonts w:ascii="Arial" w:hAnsi="Arial" w:cs="Arial"/>
          <w:sz w:val="22"/>
        </w:rPr>
        <w:t xml:space="preserve"> ostvarenih prihoda državnom proračunu i vlasnicima stanova za koje je gradska uprava vršila uslugu prodaje stanova</w:t>
      </w:r>
      <w:r w:rsidR="000815C1" w:rsidRPr="006A12BA">
        <w:rPr>
          <w:rFonts w:ascii="Arial" w:hAnsi="Arial" w:cs="Arial"/>
          <w:sz w:val="22"/>
        </w:rPr>
        <w:t>, a ista će se napraviti u slijedećem obračunskom razdoblju</w:t>
      </w:r>
      <w:r w:rsidRPr="006A12BA">
        <w:rPr>
          <w:rFonts w:ascii="Arial" w:hAnsi="Arial" w:cs="Arial"/>
          <w:sz w:val="22"/>
        </w:rPr>
        <w:t>.</w:t>
      </w:r>
    </w:p>
    <w:p w14:paraId="1CA02FE2" w14:textId="5F19C850" w:rsidR="0009766C" w:rsidRPr="006A12BA" w:rsidRDefault="00EC5E2D">
      <w:pPr>
        <w:spacing w:after="15"/>
        <w:ind w:left="-5" w:right="0"/>
        <w:rPr>
          <w:rFonts w:ascii="Arial" w:hAnsi="Arial" w:cs="Arial"/>
          <w:sz w:val="22"/>
        </w:rPr>
      </w:pPr>
      <w:r w:rsidRPr="006A12BA">
        <w:rPr>
          <w:rFonts w:ascii="Arial" w:hAnsi="Arial" w:cs="Arial"/>
          <w:color w:val="4F81BD"/>
          <w:sz w:val="22"/>
        </w:rPr>
        <w:t xml:space="preserve"> </w:t>
      </w:r>
    </w:p>
    <w:p w14:paraId="7D48CA09" w14:textId="2A4161A6" w:rsidR="000815C1" w:rsidRPr="006A12BA" w:rsidRDefault="000815C1" w:rsidP="000C55B2">
      <w:pPr>
        <w:pStyle w:val="Naslov3"/>
        <w:rPr>
          <w:rFonts w:ascii="Arial" w:hAnsi="Arial" w:cs="Arial"/>
          <w:sz w:val="22"/>
        </w:rPr>
      </w:pPr>
      <w:bookmarkStart w:id="16" w:name="_Toc114746237"/>
      <w:bookmarkStart w:id="17" w:name="_Hlk114650187"/>
      <w:r w:rsidRPr="006A12BA">
        <w:rPr>
          <w:rFonts w:ascii="Arial" w:hAnsi="Arial" w:cs="Arial"/>
          <w:sz w:val="22"/>
        </w:rPr>
        <w:t>2.1.</w:t>
      </w:r>
      <w:r w:rsidR="008A6021" w:rsidRPr="006A12BA">
        <w:rPr>
          <w:rFonts w:ascii="Arial" w:hAnsi="Arial" w:cs="Arial"/>
          <w:sz w:val="22"/>
        </w:rPr>
        <w:t>2</w:t>
      </w:r>
      <w:r w:rsidRPr="006A12BA">
        <w:rPr>
          <w:rFonts w:ascii="Arial" w:hAnsi="Arial" w:cs="Arial"/>
          <w:sz w:val="22"/>
        </w:rPr>
        <w:t>. OBRAZLOŽENJE RASHODA</w:t>
      </w:r>
      <w:bookmarkEnd w:id="16"/>
    </w:p>
    <w:bookmarkEnd w:id="17"/>
    <w:p w14:paraId="4859A301" w14:textId="77777777" w:rsidR="0009766C" w:rsidRPr="006A12BA" w:rsidRDefault="00EC5E2D">
      <w:pPr>
        <w:spacing w:after="16" w:line="259" w:lineRule="auto"/>
        <w:ind w:left="0" w:right="0" w:firstLine="0"/>
        <w:jc w:val="left"/>
        <w:rPr>
          <w:rFonts w:ascii="Arial" w:hAnsi="Arial" w:cs="Arial"/>
          <w:sz w:val="22"/>
        </w:rPr>
      </w:pPr>
      <w:r w:rsidRPr="006A12BA">
        <w:rPr>
          <w:rFonts w:ascii="Arial" w:hAnsi="Arial" w:cs="Arial"/>
          <w:color w:val="4F81BD"/>
          <w:sz w:val="22"/>
        </w:rPr>
        <w:t xml:space="preserve"> </w:t>
      </w:r>
    </w:p>
    <w:p w14:paraId="193A7E3C" w14:textId="2E4EA12B" w:rsidR="0009766C" w:rsidRPr="006A12BA" w:rsidRDefault="00500901">
      <w:pPr>
        <w:ind w:left="-5" w:right="0"/>
        <w:rPr>
          <w:rFonts w:ascii="Arial" w:hAnsi="Arial" w:cs="Arial"/>
          <w:sz w:val="22"/>
        </w:rPr>
      </w:pPr>
      <w:r w:rsidRPr="006A12BA">
        <w:rPr>
          <w:rFonts w:ascii="Arial" w:hAnsi="Arial" w:cs="Arial"/>
          <w:sz w:val="22"/>
        </w:rPr>
        <w:t>R</w:t>
      </w:r>
      <w:r w:rsidR="00EC5E2D" w:rsidRPr="006A12BA">
        <w:rPr>
          <w:rFonts w:ascii="Arial" w:hAnsi="Arial" w:cs="Arial"/>
          <w:sz w:val="22"/>
        </w:rPr>
        <w:t xml:space="preserve">ashodi </w:t>
      </w:r>
      <w:r w:rsidR="00D15804" w:rsidRPr="006A12BA">
        <w:rPr>
          <w:rFonts w:ascii="Arial" w:hAnsi="Arial" w:cs="Arial"/>
          <w:sz w:val="22"/>
        </w:rPr>
        <w:t>realizirani u ovom izvještajnom razdoblju iznose 1</w:t>
      </w:r>
      <w:r w:rsidRPr="006A12BA">
        <w:rPr>
          <w:rFonts w:ascii="Arial" w:hAnsi="Arial" w:cs="Arial"/>
          <w:sz w:val="22"/>
        </w:rPr>
        <w:t>6</w:t>
      </w:r>
      <w:r w:rsidR="00D15804" w:rsidRPr="006A12BA">
        <w:rPr>
          <w:rFonts w:ascii="Arial" w:hAnsi="Arial" w:cs="Arial"/>
          <w:sz w:val="22"/>
        </w:rPr>
        <w:t>.</w:t>
      </w:r>
      <w:r w:rsidRPr="006A12BA">
        <w:rPr>
          <w:rFonts w:ascii="Arial" w:hAnsi="Arial" w:cs="Arial"/>
          <w:sz w:val="22"/>
        </w:rPr>
        <w:t>956.107,01 kn</w:t>
      </w:r>
      <w:r w:rsidR="00D15804" w:rsidRPr="006A12BA">
        <w:rPr>
          <w:rFonts w:ascii="Arial" w:hAnsi="Arial" w:cs="Arial"/>
          <w:sz w:val="22"/>
        </w:rPr>
        <w:t xml:space="preserve"> ili 4</w:t>
      </w:r>
      <w:r w:rsidRPr="006A12BA">
        <w:rPr>
          <w:rFonts w:ascii="Arial" w:hAnsi="Arial" w:cs="Arial"/>
          <w:sz w:val="22"/>
        </w:rPr>
        <w:t xml:space="preserve">1,34 </w:t>
      </w:r>
      <w:r w:rsidR="00D15804" w:rsidRPr="006A12BA">
        <w:rPr>
          <w:rFonts w:ascii="Arial" w:hAnsi="Arial" w:cs="Arial"/>
          <w:sz w:val="22"/>
        </w:rPr>
        <w:t>u odnosu na Plan</w:t>
      </w:r>
      <w:r w:rsidRPr="006A12BA">
        <w:rPr>
          <w:rFonts w:ascii="Arial" w:hAnsi="Arial" w:cs="Arial"/>
          <w:sz w:val="22"/>
        </w:rPr>
        <w:t xml:space="preserve">, od čega su rashodi poslovanja u iznosu od 12.557.041,68 kn ili 40,35% Plana i rashodi za nabavu nefinancijske imovine u iznosu od 4.399.065,33 kn </w:t>
      </w:r>
      <w:r w:rsidR="003E7AE8" w:rsidRPr="006A12BA">
        <w:rPr>
          <w:rFonts w:ascii="Arial" w:hAnsi="Arial" w:cs="Arial"/>
          <w:sz w:val="22"/>
        </w:rPr>
        <w:t>ili 44,44% u odnosu na Plan</w:t>
      </w:r>
      <w:r w:rsidR="00D15804" w:rsidRPr="006A12BA">
        <w:rPr>
          <w:rFonts w:ascii="Arial" w:hAnsi="Arial" w:cs="Arial"/>
          <w:sz w:val="22"/>
        </w:rPr>
        <w:t>.</w:t>
      </w:r>
      <w:r w:rsidR="00EC5E2D" w:rsidRPr="006A12BA">
        <w:rPr>
          <w:rFonts w:ascii="Arial" w:hAnsi="Arial" w:cs="Arial"/>
          <w:color w:val="4F81BD"/>
          <w:sz w:val="22"/>
        </w:rPr>
        <w:t xml:space="preserve"> </w:t>
      </w:r>
    </w:p>
    <w:p w14:paraId="74098CD9" w14:textId="4EF5A15E" w:rsidR="0009766C" w:rsidRPr="006A12BA" w:rsidRDefault="00EC5E2D">
      <w:pPr>
        <w:spacing w:after="237"/>
        <w:ind w:left="-5" w:right="0"/>
        <w:rPr>
          <w:rFonts w:ascii="Arial" w:hAnsi="Arial" w:cs="Arial"/>
          <w:sz w:val="22"/>
        </w:rPr>
      </w:pPr>
      <w:r w:rsidRPr="006A12BA">
        <w:rPr>
          <w:rFonts w:ascii="Arial" w:hAnsi="Arial" w:cs="Arial"/>
          <w:sz w:val="22"/>
        </w:rPr>
        <w:t xml:space="preserve">U tablici u nastavku prikazano je  izvršenje rashoda  po vrstama  te  usporedba s realizacijom u prethodnoj godini: </w:t>
      </w:r>
    </w:p>
    <w:tbl>
      <w:tblPr>
        <w:tblStyle w:val="Reetkatablice"/>
        <w:tblW w:w="0" w:type="auto"/>
        <w:tblLook w:val="04A0" w:firstRow="1" w:lastRow="0" w:firstColumn="1" w:lastColumn="0" w:noHBand="0" w:noVBand="1"/>
      </w:tblPr>
      <w:tblGrid>
        <w:gridCol w:w="1908"/>
        <w:gridCol w:w="1623"/>
        <w:gridCol w:w="1779"/>
        <w:gridCol w:w="1779"/>
        <w:gridCol w:w="1073"/>
        <w:gridCol w:w="1186"/>
      </w:tblGrid>
      <w:tr w:rsidR="00D15804" w:rsidRPr="006A12BA" w14:paraId="65230CC0" w14:textId="77777777" w:rsidTr="00D15804">
        <w:tc>
          <w:tcPr>
            <w:tcW w:w="1938" w:type="dxa"/>
          </w:tcPr>
          <w:p w14:paraId="4BDB326A" w14:textId="4A4833BC"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VRSTA RASHODA</w:t>
            </w:r>
          </w:p>
        </w:tc>
        <w:tc>
          <w:tcPr>
            <w:tcW w:w="1596" w:type="dxa"/>
          </w:tcPr>
          <w:p w14:paraId="3329D7D0"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IZVRŠENJE 2021.</w:t>
            </w:r>
          </w:p>
        </w:tc>
        <w:tc>
          <w:tcPr>
            <w:tcW w:w="1798" w:type="dxa"/>
          </w:tcPr>
          <w:p w14:paraId="67490F17"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PLAN 2022.</w:t>
            </w:r>
          </w:p>
        </w:tc>
        <w:tc>
          <w:tcPr>
            <w:tcW w:w="1798" w:type="dxa"/>
          </w:tcPr>
          <w:p w14:paraId="78D4DEF6"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IZVRŠENJE</w:t>
            </w:r>
          </w:p>
          <w:p w14:paraId="197A7C01"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1-6/2022.</w:t>
            </w:r>
          </w:p>
        </w:tc>
        <w:tc>
          <w:tcPr>
            <w:tcW w:w="996" w:type="dxa"/>
          </w:tcPr>
          <w:p w14:paraId="0AF3F6ED"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Index</w:t>
            </w:r>
          </w:p>
        </w:tc>
        <w:tc>
          <w:tcPr>
            <w:tcW w:w="1222" w:type="dxa"/>
          </w:tcPr>
          <w:p w14:paraId="4C549D4A" w14:textId="77777777" w:rsidR="00D15804" w:rsidRPr="006A12BA" w:rsidRDefault="00D15804" w:rsidP="00FB69E8">
            <w:pPr>
              <w:spacing w:after="0"/>
              <w:ind w:left="0" w:right="0" w:firstLine="0"/>
              <w:jc w:val="center"/>
              <w:rPr>
                <w:rFonts w:ascii="Arial" w:hAnsi="Arial" w:cs="Arial"/>
                <w:b/>
                <w:bCs/>
                <w:sz w:val="22"/>
              </w:rPr>
            </w:pPr>
            <w:r w:rsidRPr="006A12BA">
              <w:rPr>
                <w:rFonts w:ascii="Arial" w:hAnsi="Arial" w:cs="Arial"/>
                <w:b/>
                <w:bCs/>
                <w:sz w:val="22"/>
              </w:rPr>
              <w:t>Index</w:t>
            </w:r>
          </w:p>
        </w:tc>
      </w:tr>
      <w:tr w:rsidR="00D15804" w:rsidRPr="006A12BA" w14:paraId="67EC530C" w14:textId="77777777" w:rsidTr="00D15804">
        <w:tc>
          <w:tcPr>
            <w:tcW w:w="1938" w:type="dxa"/>
          </w:tcPr>
          <w:p w14:paraId="0CAD1F09" w14:textId="77777777" w:rsidR="00D15804" w:rsidRPr="006A12BA" w:rsidRDefault="00D15804" w:rsidP="00FB69E8">
            <w:pPr>
              <w:spacing w:after="0"/>
              <w:ind w:left="0" w:right="0" w:firstLine="0"/>
              <w:rPr>
                <w:rFonts w:ascii="Arial" w:hAnsi="Arial" w:cs="Arial"/>
                <w:sz w:val="22"/>
              </w:rPr>
            </w:pPr>
          </w:p>
        </w:tc>
        <w:tc>
          <w:tcPr>
            <w:tcW w:w="1596" w:type="dxa"/>
          </w:tcPr>
          <w:p w14:paraId="688C445B" w14:textId="77777777" w:rsidR="00D15804" w:rsidRPr="006A12BA" w:rsidRDefault="00D15804" w:rsidP="00FB69E8">
            <w:pPr>
              <w:spacing w:after="0"/>
              <w:ind w:left="0" w:right="0" w:firstLine="0"/>
              <w:jc w:val="center"/>
              <w:rPr>
                <w:rFonts w:ascii="Arial" w:hAnsi="Arial" w:cs="Arial"/>
                <w:sz w:val="22"/>
              </w:rPr>
            </w:pPr>
            <w:r w:rsidRPr="006A12BA">
              <w:rPr>
                <w:rFonts w:ascii="Arial" w:hAnsi="Arial" w:cs="Arial"/>
                <w:sz w:val="22"/>
              </w:rPr>
              <w:t>1</w:t>
            </w:r>
          </w:p>
        </w:tc>
        <w:tc>
          <w:tcPr>
            <w:tcW w:w="1798" w:type="dxa"/>
          </w:tcPr>
          <w:p w14:paraId="682737B7" w14:textId="77777777" w:rsidR="00D15804" w:rsidRPr="006A12BA" w:rsidRDefault="00D15804" w:rsidP="00FB69E8">
            <w:pPr>
              <w:spacing w:after="0"/>
              <w:ind w:left="0" w:right="0" w:firstLine="0"/>
              <w:jc w:val="center"/>
              <w:rPr>
                <w:rFonts w:ascii="Arial" w:hAnsi="Arial" w:cs="Arial"/>
                <w:sz w:val="22"/>
              </w:rPr>
            </w:pPr>
            <w:r w:rsidRPr="006A12BA">
              <w:rPr>
                <w:rFonts w:ascii="Arial" w:hAnsi="Arial" w:cs="Arial"/>
                <w:sz w:val="22"/>
              </w:rPr>
              <w:t>2</w:t>
            </w:r>
          </w:p>
        </w:tc>
        <w:tc>
          <w:tcPr>
            <w:tcW w:w="1798" w:type="dxa"/>
          </w:tcPr>
          <w:p w14:paraId="43914D75" w14:textId="77777777" w:rsidR="00D15804" w:rsidRPr="006A12BA" w:rsidRDefault="00D15804" w:rsidP="00FB69E8">
            <w:pPr>
              <w:spacing w:after="0"/>
              <w:ind w:left="0" w:right="0" w:firstLine="0"/>
              <w:jc w:val="center"/>
              <w:rPr>
                <w:rFonts w:ascii="Arial" w:hAnsi="Arial" w:cs="Arial"/>
                <w:sz w:val="22"/>
              </w:rPr>
            </w:pPr>
            <w:r w:rsidRPr="006A12BA">
              <w:rPr>
                <w:rFonts w:ascii="Arial" w:hAnsi="Arial" w:cs="Arial"/>
                <w:sz w:val="22"/>
              </w:rPr>
              <w:t>3</w:t>
            </w:r>
          </w:p>
        </w:tc>
        <w:tc>
          <w:tcPr>
            <w:tcW w:w="996" w:type="dxa"/>
          </w:tcPr>
          <w:p w14:paraId="38556383" w14:textId="77777777" w:rsidR="00D15804" w:rsidRPr="006A12BA" w:rsidRDefault="00D15804" w:rsidP="00FB69E8">
            <w:pPr>
              <w:spacing w:after="0"/>
              <w:ind w:left="0" w:right="0" w:firstLine="0"/>
              <w:jc w:val="center"/>
              <w:rPr>
                <w:rFonts w:ascii="Arial" w:hAnsi="Arial" w:cs="Arial"/>
                <w:sz w:val="22"/>
              </w:rPr>
            </w:pPr>
            <w:r w:rsidRPr="006A12BA">
              <w:rPr>
                <w:rFonts w:ascii="Arial" w:hAnsi="Arial" w:cs="Arial"/>
                <w:sz w:val="22"/>
              </w:rPr>
              <w:t>4 (3/1)</w:t>
            </w:r>
          </w:p>
        </w:tc>
        <w:tc>
          <w:tcPr>
            <w:tcW w:w="1222" w:type="dxa"/>
          </w:tcPr>
          <w:p w14:paraId="3ED7628B" w14:textId="77777777" w:rsidR="00D15804" w:rsidRPr="006A12BA" w:rsidRDefault="00D15804" w:rsidP="00FB69E8">
            <w:pPr>
              <w:spacing w:after="0"/>
              <w:ind w:left="0" w:right="0" w:firstLine="0"/>
              <w:jc w:val="center"/>
              <w:rPr>
                <w:rFonts w:ascii="Arial" w:hAnsi="Arial" w:cs="Arial"/>
                <w:sz w:val="22"/>
              </w:rPr>
            </w:pPr>
            <w:r w:rsidRPr="006A12BA">
              <w:rPr>
                <w:rFonts w:ascii="Arial" w:hAnsi="Arial" w:cs="Arial"/>
                <w:sz w:val="22"/>
              </w:rPr>
              <w:t>5 (3/2)</w:t>
            </w:r>
          </w:p>
        </w:tc>
      </w:tr>
      <w:tr w:rsidR="00D15804" w:rsidRPr="006A12BA" w14:paraId="05F3293E" w14:textId="77777777" w:rsidTr="00D15804">
        <w:tc>
          <w:tcPr>
            <w:tcW w:w="1938" w:type="dxa"/>
          </w:tcPr>
          <w:p w14:paraId="703AEA6B" w14:textId="4215EC1B" w:rsidR="00D15804" w:rsidRPr="006A12BA" w:rsidRDefault="00D15804" w:rsidP="00FB69E8">
            <w:pPr>
              <w:spacing w:after="0"/>
              <w:ind w:left="0" w:right="0" w:firstLine="0"/>
              <w:rPr>
                <w:rFonts w:ascii="Arial" w:hAnsi="Arial" w:cs="Arial"/>
                <w:sz w:val="22"/>
              </w:rPr>
            </w:pPr>
            <w:r w:rsidRPr="006A12BA">
              <w:rPr>
                <w:rFonts w:ascii="Arial" w:hAnsi="Arial" w:cs="Arial"/>
                <w:sz w:val="22"/>
              </w:rPr>
              <w:t>Rashodi za zaposlene</w:t>
            </w:r>
          </w:p>
        </w:tc>
        <w:tc>
          <w:tcPr>
            <w:tcW w:w="1596" w:type="dxa"/>
          </w:tcPr>
          <w:p w14:paraId="1F3FFCC4" w14:textId="0091383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7.109.785,09</w:t>
            </w:r>
          </w:p>
        </w:tc>
        <w:tc>
          <w:tcPr>
            <w:tcW w:w="1798" w:type="dxa"/>
          </w:tcPr>
          <w:p w14:paraId="74D0A246" w14:textId="5965B8D9"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16.183.500,00</w:t>
            </w:r>
          </w:p>
        </w:tc>
        <w:tc>
          <w:tcPr>
            <w:tcW w:w="1798" w:type="dxa"/>
          </w:tcPr>
          <w:p w14:paraId="02EE44AE" w14:textId="611FC7BC" w:rsidR="00D15804" w:rsidRPr="006A12BA" w:rsidRDefault="003E7AE8" w:rsidP="00FB69E8">
            <w:pPr>
              <w:spacing w:after="0"/>
              <w:ind w:left="0" w:right="0" w:firstLine="0"/>
              <w:jc w:val="right"/>
              <w:rPr>
                <w:rFonts w:ascii="Arial" w:hAnsi="Arial" w:cs="Arial"/>
                <w:sz w:val="22"/>
              </w:rPr>
            </w:pPr>
            <w:bookmarkStart w:id="18" w:name="_Hlk114568847"/>
            <w:r w:rsidRPr="006A12BA">
              <w:rPr>
                <w:rFonts w:ascii="Arial" w:hAnsi="Arial" w:cs="Arial"/>
                <w:sz w:val="22"/>
              </w:rPr>
              <w:t>6.743.569,86</w:t>
            </w:r>
            <w:bookmarkEnd w:id="18"/>
          </w:p>
        </w:tc>
        <w:tc>
          <w:tcPr>
            <w:tcW w:w="996" w:type="dxa"/>
          </w:tcPr>
          <w:p w14:paraId="09CD7465" w14:textId="11A103BA"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94,85</w:t>
            </w:r>
          </w:p>
        </w:tc>
        <w:tc>
          <w:tcPr>
            <w:tcW w:w="1222" w:type="dxa"/>
          </w:tcPr>
          <w:p w14:paraId="29F70E7A" w14:textId="4FF8E762"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41,67</w:t>
            </w:r>
          </w:p>
        </w:tc>
      </w:tr>
      <w:tr w:rsidR="00D15804" w:rsidRPr="006A12BA" w14:paraId="1172B292" w14:textId="77777777" w:rsidTr="00D15804">
        <w:tc>
          <w:tcPr>
            <w:tcW w:w="1938" w:type="dxa"/>
          </w:tcPr>
          <w:p w14:paraId="5C81EC54" w14:textId="5318E102" w:rsidR="00D15804" w:rsidRPr="006A12BA" w:rsidRDefault="00D15804" w:rsidP="00FB69E8">
            <w:pPr>
              <w:spacing w:after="0"/>
              <w:ind w:left="0" w:right="0" w:firstLine="0"/>
              <w:rPr>
                <w:rFonts w:ascii="Arial" w:hAnsi="Arial" w:cs="Arial"/>
                <w:sz w:val="22"/>
              </w:rPr>
            </w:pPr>
            <w:r w:rsidRPr="006A12BA">
              <w:rPr>
                <w:rFonts w:ascii="Arial" w:hAnsi="Arial" w:cs="Arial"/>
                <w:sz w:val="22"/>
              </w:rPr>
              <w:lastRenderedPageBreak/>
              <w:t>Materijalni rashodi</w:t>
            </w:r>
          </w:p>
        </w:tc>
        <w:tc>
          <w:tcPr>
            <w:tcW w:w="1596" w:type="dxa"/>
          </w:tcPr>
          <w:p w14:paraId="7F542891" w14:textId="5CDCA790"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4.933.158,84</w:t>
            </w:r>
          </w:p>
        </w:tc>
        <w:tc>
          <w:tcPr>
            <w:tcW w:w="1798" w:type="dxa"/>
          </w:tcPr>
          <w:p w14:paraId="5AA5474C" w14:textId="36869719"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11.275.300,00</w:t>
            </w:r>
          </w:p>
        </w:tc>
        <w:tc>
          <w:tcPr>
            <w:tcW w:w="1798" w:type="dxa"/>
          </w:tcPr>
          <w:p w14:paraId="11AD1BEF" w14:textId="2A5E77ED"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4.633.852,26</w:t>
            </w:r>
          </w:p>
        </w:tc>
        <w:tc>
          <w:tcPr>
            <w:tcW w:w="996" w:type="dxa"/>
          </w:tcPr>
          <w:p w14:paraId="391553D3" w14:textId="55ABC16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93,93</w:t>
            </w:r>
          </w:p>
        </w:tc>
        <w:tc>
          <w:tcPr>
            <w:tcW w:w="1222" w:type="dxa"/>
          </w:tcPr>
          <w:p w14:paraId="023DA1BE" w14:textId="5B718E0B"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41,10</w:t>
            </w:r>
          </w:p>
        </w:tc>
      </w:tr>
      <w:tr w:rsidR="00D15804" w:rsidRPr="006A12BA" w14:paraId="3E526440" w14:textId="77777777" w:rsidTr="00D15804">
        <w:tc>
          <w:tcPr>
            <w:tcW w:w="1938" w:type="dxa"/>
          </w:tcPr>
          <w:p w14:paraId="78393586" w14:textId="69817C1C" w:rsidR="00D15804" w:rsidRPr="006A12BA" w:rsidRDefault="00261594" w:rsidP="00FB69E8">
            <w:pPr>
              <w:spacing w:after="0"/>
              <w:ind w:left="0" w:right="0" w:firstLine="0"/>
              <w:rPr>
                <w:rFonts w:ascii="Arial" w:hAnsi="Arial" w:cs="Arial"/>
                <w:sz w:val="22"/>
              </w:rPr>
            </w:pPr>
            <w:r w:rsidRPr="006A12BA">
              <w:rPr>
                <w:rFonts w:ascii="Arial" w:hAnsi="Arial" w:cs="Arial"/>
                <w:sz w:val="22"/>
              </w:rPr>
              <w:t>Financijski rashodi</w:t>
            </w:r>
          </w:p>
        </w:tc>
        <w:tc>
          <w:tcPr>
            <w:tcW w:w="1596" w:type="dxa"/>
          </w:tcPr>
          <w:p w14:paraId="45C74626" w14:textId="297E1202"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72.500,68</w:t>
            </w:r>
          </w:p>
        </w:tc>
        <w:tc>
          <w:tcPr>
            <w:tcW w:w="1798" w:type="dxa"/>
          </w:tcPr>
          <w:p w14:paraId="08DAEC03" w14:textId="5ABCDB1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262.200,00</w:t>
            </w:r>
          </w:p>
        </w:tc>
        <w:tc>
          <w:tcPr>
            <w:tcW w:w="1798" w:type="dxa"/>
          </w:tcPr>
          <w:p w14:paraId="519CD826" w14:textId="1BA13E3F"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97.970,68</w:t>
            </w:r>
          </w:p>
        </w:tc>
        <w:tc>
          <w:tcPr>
            <w:tcW w:w="996" w:type="dxa"/>
          </w:tcPr>
          <w:p w14:paraId="091D1854" w14:textId="641F04E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135,13</w:t>
            </w:r>
          </w:p>
        </w:tc>
        <w:tc>
          <w:tcPr>
            <w:tcW w:w="1222" w:type="dxa"/>
          </w:tcPr>
          <w:p w14:paraId="3C3AFEEB" w14:textId="2A45B20F"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37,36</w:t>
            </w:r>
          </w:p>
        </w:tc>
      </w:tr>
      <w:tr w:rsidR="00D15804" w:rsidRPr="006A12BA" w14:paraId="2BE35ED3" w14:textId="77777777" w:rsidTr="00D15804">
        <w:tc>
          <w:tcPr>
            <w:tcW w:w="1938" w:type="dxa"/>
          </w:tcPr>
          <w:p w14:paraId="79DCADC8" w14:textId="2C04E2B1" w:rsidR="00D15804" w:rsidRPr="006A12BA" w:rsidRDefault="00261594" w:rsidP="00FB69E8">
            <w:pPr>
              <w:spacing w:after="0"/>
              <w:ind w:left="0" w:right="0" w:firstLine="0"/>
              <w:rPr>
                <w:rFonts w:ascii="Arial" w:hAnsi="Arial" w:cs="Arial"/>
                <w:sz w:val="22"/>
              </w:rPr>
            </w:pPr>
            <w:r w:rsidRPr="006A12BA">
              <w:rPr>
                <w:rFonts w:ascii="Arial" w:hAnsi="Arial" w:cs="Arial"/>
                <w:sz w:val="22"/>
              </w:rPr>
              <w:t>Subvencije</w:t>
            </w:r>
          </w:p>
        </w:tc>
        <w:tc>
          <w:tcPr>
            <w:tcW w:w="1596" w:type="dxa"/>
          </w:tcPr>
          <w:p w14:paraId="2203DD40" w14:textId="39353BE4"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953,14</w:t>
            </w:r>
          </w:p>
        </w:tc>
        <w:tc>
          <w:tcPr>
            <w:tcW w:w="1798" w:type="dxa"/>
          </w:tcPr>
          <w:p w14:paraId="094BA304" w14:textId="5DD1496C"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10.000,00</w:t>
            </w:r>
          </w:p>
        </w:tc>
        <w:tc>
          <w:tcPr>
            <w:tcW w:w="1798" w:type="dxa"/>
          </w:tcPr>
          <w:p w14:paraId="35B97DDC" w14:textId="7DF891A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1.639,10</w:t>
            </w:r>
          </w:p>
        </w:tc>
        <w:tc>
          <w:tcPr>
            <w:tcW w:w="996" w:type="dxa"/>
          </w:tcPr>
          <w:p w14:paraId="281E3D9C" w14:textId="3F7CB2EA"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171,97</w:t>
            </w:r>
          </w:p>
        </w:tc>
        <w:tc>
          <w:tcPr>
            <w:tcW w:w="1222" w:type="dxa"/>
          </w:tcPr>
          <w:p w14:paraId="2B2E5799" w14:textId="1139F241" w:rsidR="00D15804" w:rsidRPr="006A12BA" w:rsidRDefault="003E7AE8" w:rsidP="00FB69E8">
            <w:pPr>
              <w:spacing w:after="0"/>
              <w:ind w:left="0" w:right="0" w:firstLine="0"/>
              <w:jc w:val="right"/>
              <w:rPr>
                <w:rFonts w:ascii="Arial" w:hAnsi="Arial" w:cs="Arial"/>
                <w:sz w:val="22"/>
              </w:rPr>
            </w:pPr>
            <w:r w:rsidRPr="006A12BA">
              <w:rPr>
                <w:rFonts w:ascii="Arial" w:hAnsi="Arial" w:cs="Arial"/>
                <w:sz w:val="22"/>
              </w:rPr>
              <w:t>16,39</w:t>
            </w:r>
          </w:p>
        </w:tc>
      </w:tr>
      <w:tr w:rsidR="00D15804" w:rsidRPr="006A12BA" w14:paraId="0E0627F6" w14:textId="77777777" w:rsidTr="00D15804">
        <w:tc>
          <w:tcPr>
            <w:tcW w:w="1938" w:type="dxa"/>
          </w:tcPr>
          <w:p w14:paraId="4CB9A11D" w14:textId="629A4152" w:rsidR="00D15804" w:rsidRPr="006A12BA" w:rsidRDefault="00261594" w:rsidP="00FB69E8">
            <w:pPr>
              <w:spacing w:after="0"/>
              <w:ind w:left="0" w:right="0" w:firstLine="0"/>
              <w:rPr>
                <w:rFonts w:ascii="Arial" w:hAnsi="Arial" w:cs="Arial"/>
                <w:sz w:val="22"/>
              </w:rPr>
            </w:pPr>
            <w:r w:rsidRPr="006A12BA">
              <w:rPr>
                <w:rFonts w:ascii="Arial" w:hAnsi="Arial" w:cs="Arial"/>
                <w:sz w:val="22"/>
              </w:rPr>
              <w:t xml:space="preserve">Pomoći </w:t>
            </w:r>
          </w:p>
        </w:tc>
        <w:tc>
          <w:tcPr>
            <w:tcW w:w="1596" w:type="dxa"/>
          </w:tcPr>
          <w:p w14:paraId="0866B4EC" w14:textId="7DFD54D5"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0,00</w:t>
            </w:r>
          </w:p>
        </w:tc>
        <w:tc>
          <w:tcPr>
            <w:tcW w:w="1798" w:type="dxa"/>
          </w:tcPr>
          <w:p w14:paraId="67377DFA" w14:textId="0A822B37"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10.000,00</w:t>
            </w:r>
          </w:p>
        </w:tc>
        <w:tc>
          <w:tcPr>
            <w:tcW w:w="1798" w:type="dxa"/>
          </w:tcPr>
          <w:p w14:paraId="56E8BB28" w14:textId="3519D3C8"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0,00</w:t>
            </w:r>
          </w:p>
        </w:tc>
        <w:tc>
          <w:tcPr>
            <w:tcW w:w="996" w:type="dxa"/>
          </w:tcPr>
          <w:p w14:paraId="3960D77B" w14:textId="4CD3123C"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0,00</w:t>
            </w:r>
          </w:p>
        </w:tc>
        <w:tc>
          <w:tcPr>
            <w:tcW w:w="1222" w:type="dxa"/>
          </w:tcPr>
          <w:p w14:paraId="53375D61" w14:textId="60C71687"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0,00</w:t>
            </w:r>
          </w:p>
        </w:tc>
      </w:tr>
      <w:tr w:rsidR="00D15804" w:rsidRPr="006A12BA" w14:paraId="77408A5E" w14:textId="77777777" w:rsidTr="00D15804">
        <w:tc>
          <w:tcPr>
            <w:tcW w:w="1938" w:type="dxa"/>
          </w:tcPr>
          <w:p w14:paraId="1D37B40E" w14:textId="3272912B" w:rsidR="00D15804" w:rsidRPr="006A12BA" w:rsidRDefault="00261594" w:rsidP="00FB69E8">
            <w:pPr>
              <w:spacing w:after="0"/>
              <w:ind w:left="0" w:right="0" w:firstLine="0"/>
              <w:rPr>
                <w:rFonts w:ascii="Arial" w:hAnsi="Arial" w:cs="Arial"/>
                <w:sz w:val="22"/>
              </w:rPr>
            </w:pPr>
            <w:r w:rsidRPr="006A12BA">
              <w:rPr>
                <w:rFonts w:ascii="Arial" w:hAnsi="Arial" w:cs="Arial"/>
                <w:sz w:val="22"/>
              </w:rPr>
              <w:t>Naknade građanima i kućanstvima</w:t>
            </w:r>
          </w:p>
        </w:tc>
        <w:tc>
          <w:tcPr>
            <w:tcW w:w="1596" w:type="dxa"/>
          </w:tcPr>
          <w:p w14:paraId="7D032C96" w14:textId="3ADB83BC"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326.999,98</w:t>
            </w:r>
          </w:p>
        </w:tc>
        <w:tc>
          <w:tcPr>
            <w:tcW w:w="1798" w:type="dxa"/>
          </w:tcPr>
          <w:p w14:paraId="7DD27CD6" w14:textId="7798256F"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1.071.000,00</w:t>
            </w:r>
          </w:p>
        </w:tc>
        <w:tc>
          <w:tcPr>
            <w:tcW w:w="1798" w:type="dxa"/>
          </w:tcPr>
          <w:p w14:paraId="0F0C11CF" w14:textId="47C0DFCC"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453.311,51</w:t>
            </w:r>
          </w:p>
        </w:tc>
        <w:tc>
          <w:tcPr>
            <w:tcW w:w="996" w:type="dxa"/>
          </w:tcPr>
          <w:p w14:paraId="5D13F39C" w14:textId="53AF804A"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138,63</w:t>
            </w:r>
          </w:p>
        </w:tc>
        <w:tc>
          <w:tcPr>
            <w:tcW w:w="1222" w:type="dxa"/>
          </w:tcPr>
          <w:p w14:paraId="61759777" w14:textId="2E6A63D6"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42,33</w:t>
            </w:r>
          </w:p>
        </w:tc>
      </w:tr>
      <w:tr w:rsidR="00D15804" w:rsidRPr="006A12BA" w14:paraId="296676A4" w14:textId="77777777" w:rsidTr="00D15804">
        <w:tc>
          <w:tcPr>
            <w:tcW w:w="1938" w:type="dxa"/>
          </w:tcPr>
          <w:p w14:paraId="020925B3" w14:textId="6BCC6D6A" w:rsidR="00D15804" w:rsidRPr="006A12BA" w:rsidRDefault="00261594" w:rsidP="00FB69E8">
            <w:pPr>
              <w:spacing w:after="0"/>
              <w:ind w:left="0" w:right="0" w:firstLine="0"/>
              <w:rPr>
                <w:rFonts w:ascii="Arial" w:hAnsi="Arial" w:cs="Arial"/>
                <w:sz w:val="22"/>
              </w:rPr>
            </w:pPr>
            <w:r w:rsidRPr="006A12BA">
              <w:rPr>
                <w:rFonts w:ascii="Arial" w:hAnsi="Arial" w:cs="Arial"/>
                <w:sz w:val="22"/>
              </w:rPr>
              <w:t>Ostali rashodi</w:t>
            </w:r>
          </w:p>
        </w:tc>
        <w:tc>
          <w:tcPr>
            <w:tcW w:w="1596" w:type="dxa"/>
          </w:tcPr>
          <w:p w14:paraId="33F7E6B8" w14:textId="7F352D20"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1.107.540,86</w:t>
            </w:r>
          </w:p>
        </w:tc>
        <w:tc>
          <w:tcPr>
            <w:tcW w:w="1798" w:type="dxa"/>
          </w:tcPr>
          <w:p w14:paraId="485AFE82" w14:textId="5AC32EA0"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2.310.000,00</w:t>
            </w:r>
          </w:p>
        </w:tc>
        <w:tc>
          <w:tcPr>
            <w:tcW w:w="1798" w:type="dxa"/>
          </w:tcPr>
          <w:p w14:paraId="65E28DA7" w14:textId="473CD240"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626.698,27</w:t>
            </w:r>
          </w:p>
        </w:tc>
        <w:tc>
          <w:tcPr>
            <w:tcW w:w="996" w:type="dxa"/>
          </w:tcPr>
          <w:p w14:paraId="3F6123FF" w14:textId="5086B26F"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56,58</w:t>
            </w:r>
          </w:p>
        </w:tc>
        <w:tc>
          <w:tcPr>
            <w:tcW w:w="1222" w:type="dxa"/>
          </w:tcPr>
          <w:p w14:paraId="0CAECFCC" w14:textId="39FA79DD"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27,13</w:t>
            </w:r>
          </w:p>
        </w:tc>
      </w:tr>
      <w:tr w:rsidR="00D15804" w:rsidRPr="006A12BA" w14:paraId="0FF6CBB7" w14:textId="77777777" w:rsidTr="00D15804">
        <w:tc>
          <w:tcPr>
            <w:tcW w:w="1938" w:type="dxa"/>
          </w:tcPr>
          <w:p w14:paraId="5AE22786" w14:textId="41DDCBCC" w:rsidR="00D15804" w:rsidRPr="006A12BA" w:rsidRDefault="00261594" w:rsidP="00FB69E8">
            <w:pPr>
              <w:spacing w:after="0"/>
              <w:ind w:left="0" w:right="0" w:firstLine="0"/>
              <w:rPr>
                <w:rFonts w:ascii="Arial" w:hAnsi="Arial" w:cs="Arial"/>
                <w:sz w:val="22"/>
              </w:rPr>
            </w:pPr>
            <w:r w:rsidRPr="006A12BA">
              <w:rPr>
                <w:rFonts w:ascii="Arial" w:hAnsi="Arial" w:cs="Arial"/>
                <w:sz w:val="22"/>
              </w:rPr>
              <w:t xml:space="preserve">Rashodi za nabavu </w:t>
            </w:r>
            <w:proofErr w:type="spellStart"/>
            <w:r w:rsidRPr="006A12BA">
              <w:rPr>
                <w:rFonts w:ascii="Arial" w:hAnsi="Arial" w:cs="Arial"/>
                <w:sz w:val="22"/>
              </w:rPr>
              <w:t>neproizvedene</w:t>
            </w:r>
            <w:proofErr w:type="spellEnd"/>
            <w:r w:rsidRPr="006A12BA">
              <w:rPr>
                <w:rFonts w:ascii="Arial" w:hAnsi="Arial" w:cs="Arial"/>
                <w:sz w:val="22"/>
              </w:rPr>
              <w:t xml:space="preserve"> dugotrajne imovine</w:t>
            </w:r>
          </w:p>
        </w:tc>
        <w:tc>
          <w:tcPr>
            <w:tcW w:w="1596" w:type="dxa"/>
          </w:tcPr>
          <w:p w14:paraId="3113377E" w14:textId="0F80B3B3"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231.550,00</w:t>
            </w:r>
          </w:p>
        </w:tc>
        <w:tc>
          <w:tcPr>
            <w:tcW w:w="1798" w:type="dxa"/>
          </w:tcPr>
          <w:p w14:paraId="4944A142" w14:textId="00FF6A6D"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600.000,00</w:t>
            </w:r>
          </w:p>
        </w:tc>
        <w:tc>
          <w:tcPr>
            <w:tcW w:w="1798" w:type="dxa"/>
          </w:tcPr>
          <w:p w14:paraId="68EB3B90" w14:textId="64A5C4B5"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426.375,00</w:t>
            </w:r>
          </w:p>
        </w:tc>
        <w:tc>
          <w:tcPr>
            <w:tcW w:w="996" w:type="dxa"/>
          </w:tcPr>
          <w:p w14:paraId="2358F44E" w14:textId="4AE455C4"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184,14</w:t>
            </w:r>
          </w:p>
        </w:tc>
        <w:tc>
          <w:tcPr>
            <w:tcW w:w="1222" w:type="dxa"/>
          </w:tcPr>
          <w:p w14:paraId="26A12AE1" w14:textId="1CF15964"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713,06</w:t>
            </w:r>
          </w:p>
        </w:tc>
      </w:tr>
      <w:tr w:rsidR="00D15804" w:rsidRPr="006A12BA" w14:paraId="65991B66" w14:textId="77777777" w:rsidTr="00D15804">
        <w:tc>
          <w:tcPr>
            <w:tcW w:w="1938" w:type="dxa"/>
          </w:tcPr>
          <w:p w14:paraId="09F1D405" w14:textId="6DB9D362" w:rsidR="00D15804" w:rsidRPr="006A12BA" w:rsidRDefault="00261594" w:rsidP="00FB69E8">
            <w:pPr>
              <w:spacing w:after="0"/>
              <w:ind w:left="0" w:right="0" w:firstLine="0"/>
              <w:rPr>
                <w:rFonts w:ascii="Arial" w:hAnsi="Arial" w:cs="Arial"/>
                <w:sz w:val="22"/>
              </w:rPr>
            </w:pPr>
            <w:r w:rsidRPr="006A12BA">
              <w:rPr>
                <w:rFonts w:ascii="Arial" w:hAnsi="Arial" w:cs="Arial"/>
                <w:sz w:val="22"/>
              </w:rPr>
              <w:t>Rashodi za nabavu proizvedene dugotrajne imovine</w:t>
            </w:r>
          </w:p>
        </w:tc>
        <w:tc>
          <w:tcPr>
            <w:tcW w:w="1596" w:type="dxa"/>
          </w:tcPr>
          <w:p w14:paraId="1D5F818F" w14:textId="56D1D657"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7.587.201,52</w:t>
            </w:r>
          </w:p>
        </w:tc>
        <w:tc>
          <w:tcPr>
            <w:tcW w:w="1798" w:type="dxa"/>
          </w:tcPr>
          <w:p w14:paraId="73FA1833" w14:textId="0E9A5D38"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7.374.000,00</w:t>
            </w:r>
          </w:p>
        </w:tc>
        <w:tc>
          <w:tcPr>
            <w:tcW w:w="1798" w:type="dxa"/>
          </w:tcPr>
          <w:p w14:paraId="5C7F40C8" w14:textId="4BD5C897"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3.824.907,43</w:t>
            </w:r>
          </w:p>
        </w:tc>
        <w:tc>
          <w:tcPr>
            <w:tcW w:w="996" w:type="dxa"/>
          </w:tcPr>
          <w:p w14:paraId="18E513FF" w14:textId="0E51CD39"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50,41</w:t>
            </w:r>
          </w:p>
        </w:tc>
        <w:tc>
          <w:tcPr>
            <w:tcW w:w="1222" w:type="dxa"/>
          </w:tcPr>
          <w:p w14:paraId="273CE139" w14:textId="6665C942"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51,87</w:t>
            </w:r>
          </w:p>
        </w:tc>
      </w:tr>
      <w:tr w:rsidR="00D15804" w:rsidRPr="006A12BA" w14:paraId="17D4BE33" w14:textId="77777777" w:rsidTr="00D15804">
        <w:tc>
          <w:tcPr>
            <w:tcW w:w="1938" w:type="dxa"/>
          </w:tcPr>
          <w:p w14:paraId="3DBD1423" w14:textId="60F1E8AB" w:rsidR="00D15804" w:rsidRPr="006A12BA" w:rsidRDefault="00261594" w:rsidP="00FB69E8">
            <w:pPr>
              <w:spacing w:after="0"/>
              <w:ind w:left="0" w:right="0" w:firstLine="0"/>
              <w:rPr>
                <w:rFonts w:ascii="Arial" w:hAnsi="Arial" w:cs="Arial"/>
                <w:sz w:val="22"/>
              </w:rPr>
            </w:pPr>
            <w:r w:rsidRPr="006A12BA">
              <w:rPr>
                <w:rFonts w:ascii="Arial" w:hAnsi="Arial" w:cs="Arial"/>
                <w:sz w:val="22"/>
              </w:rPr>
              <w:t>Rashodi za dodatna ulaganja na nefinancijskoj imovini</w:t>
            </w:r>
          </w:p>
        </w:tc>
        <w:tc>
          <w:tcPr>
            <w:tcW w:w="1596" w:type="dxa"/>
          </w:tcPr>
          <w:p w14:paraId="19BA54C4" w14:textId="598755B5"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3.942,67</w:t>
            </w:r>
          </w:p>
        </w:tc>
        <w:tc>
          <w:tcPr>
            <w:tcW w:w="1798" w:type="dxa"/>
          </w:tcPr>
          <w:p w14:paraId="1C5292B6" w14:textId="30910253"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1.925.000,00</w:t>
            </w:r>
          </w:p>
        </w:tc>
        <w:tc>
          <w:tcPr>
            <w:tcW w:w="1798" w:type="dxa"/>
          </w:tcPr>
          <w:p w14:paraId="26D309BD" w14:textId="64209ECC"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147.782,50</w:t>
            </w:r>
          </w:p>
        </w:tc>
        <w:tc>
          <w:tcPr>
            <w:tcW w:w="996" w:type="dxa"/>
          </w:tcPr>
          <w:p w14:paraId="0929654A" w14:textId="4ACF31C0" w:rsidR="00D15804" w:rsidRPr="006A12BA" w:rsidRDefault="009E6EFC" w:rsidP="00FB69E8">
            <w:pPr>
              <w:spacing w:after="0"/>
              <w:ind w:left="0" w:right="0" w:firstLine="0"/>
              <w:jc w:val="right"/>
              <w:rPr>
                <w:rFonts w:ascii="Arial" w:hAnsi="Arial" w:cs="Arial"/>
                <w:sz w:val="22"/>
              </w:rPr>
            </w:pPr>
            <w:r w:rsidRPr="006A12BA">
              <w:rPr>
                <w:rFonts w:ascii="Arial" w:hAnsi="Arial" w:cs="Arial"/>
                <w:sz w:val="22"/>
              </w:rPr>
              <w:t>3.748,28</w:t>
            </w:r>
          </w:p>
        </w:tc>
        <w:tc>
          <w:tcPr>
            <w:tcW w:w="1222" w:type="dxa"/>
          </w:tcPr>
          <w:p w14:paraId="141F8241" w14:textId="12C6504F"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7,68</w:t>
            </w:r>
          </w:p>
        </w:tc>
      </w:tr>
      <w:tr w:rsidR="00D15804" w:rsidRPr="006A12BA" w14:paraId="7197DEE2" w14:textId="77777777" w:rsidTr="00D15804">
        <w:tc>
          <w:tcPr>
            <w:tcW w:w="1938" w:type="dxa"/>
          </w:tcPr>
          <w:p w14:paraId="5791620C" w14:textId="77777777" w:rsidR="00D15804" w:rsidRPr="006A12BA" w:rsidRDefault="00D15804" w:rsidP="00FB69E8">
            <w:pPr>
              <w:spacing w:after="0"/>
              <w:ind w:left="0" w:right="0" w:firstLine="0"/>
              <w:rPr>
                <w:rFonts w:ascii="Arial" w:hAnsi="Arial" w:cs="Arial"/>
                <w:sz w:val="22"/>
              </w:rPr>
            </w:pPr>
            <w:r w:rsidRPr="006A12BA">
              <w:rPr>
                <w:rFonts w:ascii="Arial" w:hAnsi="Arial" w:cs="Arial"/>
                <w:sz w:val="22"/>
              </w:rPr>
              <w:t>UKUPNO:</w:t>
            </w:r>
          </w:p>
        </w:tc>
        <w:tc>
          <w:tcPr>
            <w:tcW w:w="1596" w:type="dxa"/>
          </w:tcPr>
          <w:p w14:paraId="7F6B570C" w14:textId="5848A2F5"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21.373.632,78</w:t>
            </w:r>
          </w:p>
        </w:tc>
        <w:tc>
          <w:tcPr>
            <w:tcW w:w="1798" w:type="dxa"/>
          </w:tcPr>
          <w:p w14:paraId="53F76EC1" w14:textId="2919828C"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41.021.000,00</w:t>
            </w:r>
          </w:p>
        </w:tc>
        <w:tc>
          <w:tcPr>
            <w:tcW w:w="1798" w:type="dxa"/>
          </w:tcPr>
          <w:p w14:paraId="5660C4A5" w14:textId="5D9D5ADD"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16.956.107,01</w:t>
            </w:r>
          </w:p>
        </w:tc>
        <w:tc>
          <w:tcPr>
            <w:tcW w:w="996" w:type="dxa"/>
          </w:tcPr>
          <w:p w14:paraId="5964C24F" w14:textId="09372FF0"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79,33</w:t>
            </w:r>
          </w:p>
        </w:tc>
        <w:tc>
          <w:tcPr>
            <w:tcW w:w="1222" w:type="dxa"/>
          </w:tcPr>
          <w:p w14:paraId="097F3EC6" w14:textId="61E1230B" w:rsidR="00D15804" w:rsidRPr="006A12BA" w:rsidRDefault="002619FA" w:rsidP="00FB69E8">
            <w:pPr>
              <w:spacing w:after="0"/>
              <w:ind w:left="0" w:right="0" w:firstLine="0"/>
              <w:jc w:val="right"/>
              <w:rPr>
                <w:rFonts w:ascii="Arial" w:hAnsi="Arial" w:cs="Arial"/>
                <w:sz w:val="22"/>
              </w:rPr>
            </w:pPr>
            <w:r w:rsidRPr="006A12BA">
              <w:rPr>
                <w:rFonts w:ascii="Arial" w:hAnsi="Arial" w:cs="Arial"/>
                <w:sz w:val="22"/>
              </w:rPr>
              <w:t>41,34</w:t>
            </w:r>
          </w:p>
        </w:tc>
      </w:tr>
    </w:tbl>
    <w:p w14:paraId="1E6715D5" w14:textId="73BD3D01" w:rsidR="00B33958" w:rsidRPr="006A12BA" w:rsidRDefault="00B33958">
      <w:pPr>
        <w:spacing w:after="237"/>
        <w:ind w:left="-5" w:right="0"/>
        <w:rPr>
          <w:rFonts w:ascii="Arial" w:hAnsi="Arial" w:cs="Arial"/>
          <w:sz w:val="22"/>
        </w:rPr>
      </w:pPr>
    </w:p>
    <w:p w14:paraId="3DDA4B25" w14:textId="77777777" w:rsidR="00B33958" w:rsidRPr="006A12BA" w:rsidRDefault="00B33958">
      <w:pPr>
        <w:spacing w:after="237"/>
        <w:ind w:left="-5" w:right="0"/>
        <w:rPr>
          <w:rFonts w:ascii="Arial" w:hAnsi="Arial" w:cs="Arial"/>
          <w:sz w:val="22"/>
        </w:rPr>
      </w:pPr>
    </w:p>
    <w:p w14:paraId="7608C241" w14:textId="1C9CB58C" w:rsidR="0009766C" w:rsidRPr="006A12BA" w:rsidRDefault="00EC5E2D" w:rsidP="000815C1">
      <w:pPr>
        <w:rPr>
          <w:rFonts w:ascii="Arial" w:hAnsi="Arial" w:cs="Arial"/>
          <w:sz w:val="22"/>
        </w:rPr>
      </w:pPr>
      <w:r w:rsidRPr="006A12BA">
        <w:rPr>
          <w:rFonts w:ascii="Arial" w:hAnsi="Arial" w:cs="Arial"/>
          <w:sz w:val="22"/>
        </w:rPr>
        <w:t xml:space="preserve">RASHODI ZA ZAPOSLENE </w:t>
      </w:r>
      <w:r w:rsidR="00FD61AD" w:rsidRPr="006A12BA">
        <w:rPr>
          <w:rFonts w:ascii="Arial" w:hAnsi="Arial" w:cs="Arial"/>
          <w:sz w:val="22"/>
        </w:rPr>
        <w:t>(31)</w:t>
      </w:r>
    </w:p>
    <w:p w14:paraId="05FF3ACE" w14:textId="57EB6280" w:rsidR="00750B03" w:rsidRPr="006A12BA" w:rsidRDefault="00EC5E2D">
      <w:pPr>
        <w:spacing w:after="241"/>
        <w:ind w:left="-5" w:right="0"/>
        <w:rPr>
          <w:rFonts w:ascii="Arial" w:hAnsi="Arial" w:cs="Arial"/>
          <w:sz w:val="22"/>
        </w:rPr>
      </w:pPr>
      <w:r w:rsidRPr="006A12BA">
        <w:rPr>
          <w:rFonts w:ascii="Arial" w:hAnsi="Arial" w:cs="Arial"/>
          <w:sz w:val="22"/>
        </w:rPr>
        <w:t xml:space="preserve">Rashodi za zaposlene </w:t>
      </w:r>
      <w:r w:rsidR="002619FA" w:rsidRPr="006A12BA">
        <w:rPr>
          <w:rFonts w:ascii="Arial" w:hAnsi="Arial" w:cs="Arial"/>
          <w:sz w:val="22"/>
        </w:rPr>
        <w:t xml:space="preserve">realizirani su </w:t>
      </w:r>
      <w:r w:rsidR="008D47D4" w:rsidRPr="006A12BA">
        <w:rPr>
          <w:rFonts w:ascii="Arial" w:hAnsi="Arial" w:cs="Arial"/>
          <w:sz w:val="22"/>
        </w:rPr>
        <w:t xml:space="preserve">u </w:t>
      </w:r>
      <w:r w:rsidR="002619FA" w:rsidRPr="006A12BA">
        <w:rPr>
          <w:rFonts w:ascii="Arial" w:hAnsi="Arial" w:cs="Arial"/>
          <w:sz w:val="22"/>
        </w:rPr>
        <w:t>iznosu od 6.743.569,86 kn ili 41,67% u odnosu na Plan.</w:t>
      </w:r>
      <w:r w:rsidR="00F93D7C" w:rsidRPr="006A12BA">
        <w:rPr>
          <w:rFonts w:ascii="Arial" w:hAnsi="Arial" w:cs="Arial"/>
          <w:sz w:val="22"/>
        </w:rPr>
        <w:t xml:space="preserve"> U odnosu na prethodnu godinu su manji iz razloga što se je u prethodnoj godini provodio projekat Zaželi i program javnih radova.</w:t>
      </w:r>
      <w:r w:rsidR="002619FA" w:rsidRPr="006A12BA">
        <w:rPr>
          <w:rFonts w:ascii="Arial" w:hAnsi="Arial" w:cs="Arial"/>
          <w:sz w:val="22"/>
        </w:rPr>
        <w:t xml:space="preserve"> Rashodi se odnose na </w:t>
      </w:r>
      <w:r w:rsidRPr="006A12BA">
        <w:rPr>
          <w:rFonts w:ascii="Arial" w:hAnsi="Arial" w:cs="Arial"/>
          <w:sz w:val="22"/>
        </w:rPr>
        <w:t xml:space="preserve">zaposlene u </w:t>
      </w:r>
      <w:r w:rsidR="00750B03" w:rsidRPr="006A12BA">
        <w:rPr>
          <w:rFonts w:ascii="Arial" w:hAnsi="Arial" w:cs="Arial"/>
          <w:sz w:val="22"/>
        </w:rPr>
        <w:t>g</w:t>
      </w:r>
      <w:r w:rsidRPr="006A12BA">
        <w:rPr>
          <w:rFonts w:ascii="Arial" w:hAnsi="Arial" w:cs="Arial"/>
          <w:sz w:val="22"/>
        </w:rPr>
        <w:t xml:space="preserve">radskoj upravi i </w:t>
      </w:r>
      <w:r w:rsidR="003A6825" w:rsidRPr="006A12BA">
        <w:rPr>
          <w:rFonts w:ascii="Arial" w:hAnsi="Arial" w:cs="Arial"/>
          <w:sz w:val="22"/>
        </w:rPr>
        <w:t xml:space="preserve">zaposlene </w:t>
      </w:r>
      <w:r w:rsidRPr="006A12BA">
        <w:rPr>
          <w:rFonts w:ascii="Arial" w:hAnsi="Arial" w:cs="Arial"/>
          <w:sz w:val="22"/>
        </w:rPr>
        <w:t>kod proračunskih korisnika, a obuhvaćaju bruto  plaće za redovan i prekovremeni rad</w:t>
      </w:r>
      <w:r w:rsidR="00A93A5D" w:rsidRPr="006A12BA">
        <w:rPr>
          <w:rFonts w:ascii="Arial" w:hAnsi="Arial" w:cs="Arial"/>
          <w:sz w:val="22"/>
        </w:rPr>
        <w:t>,</w:t>
      </w:r>
      <w:r w:rsidRPr="006A12BA">
        <w:rPr>
          <w:rFonts w:ascii="Arial" w:hAnsi="Arial" w:cs="Arial"/>
          <w:sz w:val="22"/>
        </w:rPr>
        <w:t xml:space="preserve"> doprinose na plaće</w:t>
      </w:r>
      <w:r w:rsidR="00A045E4" w:rsidRPr="006A12BA">
        <w:rPr>
          <w:rFonts w:ascii="Arial" w:hAnsi="Arial" w:cs="Arial"/>
          <w:sz w:val="22"/>
        </w:rPr>
        <w:t xml:space="preserve"> i ostal</w:t>
      </w:r>
      <w:r w:rsidR="003A6825" w:rsidRPr="006A12BA">
        <w:rPr>
          <w:rFonts w:ascii="Arial" w:hAnsi="Arial" w:cs="Arial"/>
          <w:sz w:val="22"/>
        </w:rPr>
        <w:t>e</w:t>
      </w:r>
      <w:r w:rsidR="00A045E4" w:rsidRPr="006A12BA">
        <w:rPr>
          <w:rFonts w:ascii="Arial" w:hAnsi="Arial" w:cs="Arial"/>
          <w:sz w:val="22"/>
        </w:rPr>
        <w:t xml:space="preserve"> rashod</w:t>
      </w:r>
      <w:r w:rsidR="003A6825" w:rsidRPr="006A12BA">
        <w:rPr>
          <w:rFonts w:ascii="Arial" w:hAnsi="Arial" w:cs="Arial"/>
          <w:sz w:val="22"/>
        </w:rPr>
        <w:t>e</w:t>
      </w:r>
      <w:r w:rsidR="00A045E4" w:rsidRPr="006A12BA">
        <w:rPr>
          <w:rFonts w:ascii="Arial" w:hAnsi="Arial" w:cs="Arial"/>
          <w:sz w:val="22"/>
        </w:rPr>
        <w:t xml:space="preserve"> za zaposlene</w:t>
      </w:r>
      <w:r w:rsidRPr="006A12BA">
        <w:rPr>
          <w:rFonts w:ascii="Arial" w:hAnsi="Arial" w:cs="Arial"/>
          <w:sz w:val="22"/>
        </w:rPr>
        <w:t>. U prvom polugodištu realiziran</w:t>
      </w:r>
      <w:r w:rsidR="00750B03" w:rsidRPr="006A12BA">
        <w:rPr>
          <w:rFonts w:ascii="Arial" w:hAnsi="Arial" w:cs="Arial"/>
          <w:sz w:val="22"/>
        </w:rPr>
        <w:t>i su kod korisnika:</w:t>
      </w:r>
    </w:p>
    <w:p w14:paraId="5BA6F909" w14:textId="0F8765C7" w:rsidR="00750B03" w:rsidRPr="006A12BA" w:rsidRDefault="00750B03">
      <w:pPr>
        <w:pStyle w:val="Odlomakpopisa"/>
        <w:numPr>
          <w:ilvl w:val="0"/>
          <w:numId w:val="2"/>
        </w:numPr>
        <w:spacing w:after="241"/>
        <w:ind w:right="0"/>
        <w:rPr>
          <w:rFonts w:ascii="Arial" w:hAnsi="Arial" w:cs="Arial"/>
          <w:sz w:val="22"/>
        </w:rPr>
      </w:pPr>
      <w:r w:rsidRPr="006A12BA">
        <w:rPr>
          <w:rFonts w:ascii="Arial" w:hAnsi="Arial" w:cs="Arial"/>
          <w:sz w:val="22"/>
        </w:rPr>
        <w:t>Upravni odjeli Grada Drniša u iznosu od 1.312.530,65 kn,</w:t>
      </w:r>
    </w:p>
    <w:p w14:paraId="58584CA6" w14:textId="16A7FB28" w:rsidR="00750B03" w:rsidRPr="006A12BA" w:rsidRDefault="00750B03">
      <w:pPr>
        <w:pStyle w:val="Odlomakpopisa"/>
        <w:numPr>
          <w:ilvl w:val="0"/>
          <w:numId w:val="2"/>
        </w:numPr>
        <w:spacing w:after="241"/>
        <w:ind w:right="0"/>
        <w:rPr>
          <w:rFonts w:ascii="Arial" w:hAnsi="Arial" w:cs="Arial"/>
          <w:sz w:val="22"/>
        </w:rPr>
      </w:pPr>
      <w:r w:rsidRPr="006A12BA">
        <w:rPr>
          <w:rFonts w:ascii="Arial" w:hAnsi="Arial" w:cs="Arial"/>
          <w:sz w:val="22"/>
        </w:rPr>
        <w:t>Gradski muzej u iznosu od 157.601,30 kn,</w:t>
      </w:r>
    </w:p>
    <w:p w14:paraId="455ADEE9" w14:textId="68CF832D" w:rsidR="00750B03" w:rsidRPr="006A12BA" w:rsidRDefault="00750B03">
      <w:pPr>
        <w:pStyle w:val="Odlomakpopisa"/>
        <w:numPr>
          <w:ilvl w:val="0"/>
          <w:numId w:val="2"/>
        </w:numPr>
        <w:spacing w:after="241"/>
        <w:ind w:right="0"/>
        <w:rPr>
          <w:rFonts w:ascii="Arial" w:hAnsi="Arial" w:cs="Arial"/>
          <w:sz w:val="22"/>
        </w:rPr>
      </w:pPr>
      <w:r w:rsidRPr="006A12BA">
        <w:rPr>
          <w:rFonts w:ascii="Arial" w:hAnsi="Arial" w:cs="Arial"/>
          <w:sz w:val="22"/>
        </w:rPr>
        <w:t>Pučko učilište u iznosu 344.821,28 kn,</w:t>
      </w:r>
    </w:p>
    <w:p w14:paraId="7BE8474F" w14:textId="2CF4317B" w:rsidR="00FD61AD" w:rsidRPr="006A12BA" w:rsidRDefault="00FD61AD">
      <w:pPr>
        <w:pStyle w:val="Odlomakpopisa"/>
        <w:numPr>
          <w:ilvl w:val="0"/>
          <w:numId w:val="2"/>
        </w:numPr>
        <w:spacing w:after="241"/>
        <w:ind w:right="0"/>
        <w:rPr>
          <w:rFonts w:ascii="Arial" w:hAnsi="Arial" w:cs="Arial"/>
          <w:sz w:val="22"/>
        </w:rPr>
      </w:pPr>
      <w:r w:rsidRPr="006A12BA">
        <w:rPr>
          <w:rFonts w:ascii="Arial" w:hAnsi="Arial" w:cs="Arial"/>
          <w:sz w:val="22"/>
        </w:rPr>
        <w:t>Narodna knjižnica u iznosu od 196.362,97 kn</w:t>
      </w:r>
    </w:p>
    <w:p w14:paraId="008CDDEE" w14:textId="75E1C529" w:rsidR="00750B03" w:rsidRPr="006A12BA" w:rsidRDefault="00750B03">
      <w:pPr>
        <w:pStyle w:val="Odlomakpopisa"/>
        <w:numPr>
          <w:ilvl w:val="0"/>
          <w:numId w:val="2"/>
        </w:numPr>
        <w:spacing w:after="241"/>
        <w:ind w:right="0"/>
        <w:rPr>
          <w:rFonts w:ascii="Arial" w:hAnsi="Arial" w:cs="Arial"/>
          <w:sz w:val="22"/>
        </w:rPr>
      </w:pPr>
      <w:r w:rsidRPr="006A12BA">
        <w:rPr>
          <w:rFonts w:ascii="Arial" w:hAnsi="Arial" w:cs="Arial"/>
          <w:sz w:val="22"/>
        </w:rPr>
        <w:t xml:space="preserve">Dječji vrtić u iznosu od </w:t>
      </w:r>
      <w:r w:rsidR="00FD61AD" w:rsidRPr="006A12BA">
        <w:rPr>
          <w:rFonts w:ascii="Arial" w:hAnsi="Arial" w:cs="Arial"/>
          <w:sz w:val="22"/>
        </w:rPr>
        <w:t>3.061.368,62 kn</w:t>
      </w:r>
    </w:p>
    <w:p w14:paraId="7155B233" w14:textId="5943A5D5" w:rsidR="00FD61AD" w:rsidRPr="006A12BA" w:rsidRDefault="00FD61AD">
      <w:pPr>
        <w:pStyle w:val="Odlomakpopisa"/>
        <w:numPr>
          <w:ilvl w:val="0"/>
          <w:numId w:val="2"/>
        </w:numPr>
        <w:spacing w:after="241"/>
        <w:ind w:right="0"/>
        <w:rPr>
          <w:rFonts w:ascii="Arial" w:hAnsi="Arial" w:cs="Arial"/>
          <w:sz w:val="22"/>
        </w:rPr>
      </w:pPr>
      <w:r w:rsidRPr="006A12BA">
        <w:rPr>
          <w:rFonts w:ascii="Arial" w:hAnsi="Arial" w:cs="Arial"/>
          <w:sz w:val="22"/>
        </w:rPr>
        <w:t>Javna vatrogasna postrojba u iznosu od 1.670.885,04 kn</w:t>
      </w:r>
    </w:p>
    <w:p w14:paraId="341224CE" w14:textId="3672218D" w:rsidR="0009766C" w:rsidRPr="006A12BA" w:rsidRDefault="00EC5E2D" w:rsidP="00F93D7C">
      <w:pPr>
        <w:rPr>
          <w:rFonts w:ascii="Arial" w:hAnsi="Arial" w:cs="Arial"/>
          <w:sz w:val="22"/>
        </w:rPr>
      </w:pPr>
      <w:r w:rsidRPr="006A12BA">
        <w:rPr>
          <w:rFonts w:ascii="Arial" w:hAnsi="Arial" w:cs="Arial"/>
          <w:sz w:val="22"/>
        </w:rPr>
        <w:t xml:space="preserve">MATERIJALNI RASHODI </w:t>
      </w:r>
      <w:r w:rsidR="00FD61AD" w:rsidRPr="006A12BA">
        <w:rPr>
          <w:rFonts w:ascii="Arial" w:hAnsi="Arial" w:cs="Arial"/>
          <w:sz w:val="22"/>
        </w:rPr>
        <w:t>(32)</w:t>
      </w:r>
    </w:p>
    <w:p w14:paraId="3AC095E4" w14:textId="2F382958" w:rsidR="002779F7" w:rsidRPr="006A12BA" w:rsidRDefault="00EC5E2D" w:rsidP="008F5005">
      <w:pPr>
        <w:ind w:left="-5" w:right="0"/>
        <w:rPr>
          <w:rFonts w:ascii="Arial" w:hAnsi="Arial" w:cs="Arial"/>
          <w:sz w:val="22"/>
        </w:rPr>
      </w:pPr>
      <w:r w:rsidRPr="006A12BA">
        <w:rPr>
          <w:rFonts w:ascii="Arial" w:hAnsi="Arial" w:cs="Arial"/>
          <w:sz w:val="22"/>
        </w:rPr>
        <w:t xml:space="preserve">Realizacija materijalnih rashoda u prvom polugodištu </w:t>
      </w:r>
      <w:r w:rsidR="008F5005" w:rsidRPr="006A12BA">
        <w:rPr>
          <w:rFonts w:ascii="Arial" w:hAnsi="Arial" w:cs="Arial"/>
          <w:sz w:val="22"/>
        </w:rPr>
        <w:t>i</w:t>
      </w:r>
      <w:r w:rsidRPr="006A12BA">
        <w:rPr>
          <w:rFonts w:ascii="Arial" w:hAnsi="Arial" w:cs="Arial"/>
          <w:sz w:val="22"/>
        </w:rPr>
        <w:t>znos</w:t>
      </w:r>
      <w:r w:rsidR="008F5005" w:rsidRPr="006A12BA">
        <w:rPr>
          <w:rFonts w:ascii="Arial" w:hAnsi="Arial" w:cs="Arial"/>
          <w:sz w:val="22"/>
        </w:rPr>
        <w:t>i 4.633.852,26 kn ili 41,10% od Plana.</w:t>
      </w:r>
      <w:r w:rsidR="00F93D7C" w:rsidRPr="006A12BA">
        <w:rPr>
          <w:rFonts w:ascii="Arial" w:hAnsi="Arial" w:cs="Arial"/>
          <w:sz w:val="22"/>
        </w:rPr>
        <w:t xml:space="preserve"> </w:t>
      </w:r>
      <w:r w:rsidRPr="006A12BA">
        <w:rPr>
          <w:rFonts w:ascii="Arial" w:hAnsi="Arial" w:cs="Arial"/>
          <w:sz w:val="22"/>
        </w:rPr>
        <w:t xml:space="preserve"> </w:t>
      </w:r>
    </w:p>
    <w:p w14:paraId="6C807A5A" w14:textId="4C7537B9" w:rsidR="008F5005" w:rsidRPr="006A12BA" w:rsidRDefault="008F5005" w:rsidP="008F5005">
      <w:pPr>
        <w:spacing w:after="241"/>
        <w:ind w:left="-5" w:right="0"/>
        <w:rPr>
          <w:rFonts w:ascii="Arial" w:hAnsi="Arial" w:cs="Arial"/>
          <w:sz w:val="22"/>
        </w:rPr>
      </w:pPr>
      <w:r w:rsidRPr="006A12BA">
        <w:rPr>
          <w:rFonts w:ascii="Arial" w:hAnsi="Arial" w:cs="Arial"/>
          <w:sz w:val="22"/>
        </w:rPr>
        <w:t>U prvom polugodištu realizirani su kod korisnika:</w:t>
      </w:r>
    </w:p>
    <w:p w14:paraId="17E2D07A" w14:textId="08A3B58B"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lastRenderedPageBreak/>
        <w:t>Upravni odjeli Grada Drniša u iznosu od 3.076.597,86 kn,</w:t>
      </w:r>
    </w:p>
    <w:p w14:paraId="7364880C" w14:textId="77F77822"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t>Gradski muzej u iznosu od 67.726,54 kn,</w:t>
      </w:r>
    </w:p>
    <w:p w14:paraId="72C4293F" w14:textId="7EC96B3F"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t>Pučko učilište u iznosu 189.870,33 kn,</w:t>
      </w:r>
    </w:p>
    <w:p w14:paraId="6A6F3D83" w14:textId="0793BBD6"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t>Narodna knjižnica u iznosu od 117.935,87 kn</w:t>
      </w:r>
    </w:p>
    <w:p w14:paraId="4897AC85" w14:textId="362B8988"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t xml:space="preserve">Dječji vrtić u iznosu od </w:t>
      </w:r>
      <w:r w:rsidR="001533BD" w:rsidRPr="006A12BA">
        <w:rPr>
          <w:rFonts w:ascii="Arial" w:hAnsi="Arial" w:cs="Arial"/>
          <w:sz w:val="22"/>
        </w:rPr>
        <w:t>1.002.340,86</w:t>
      </w:r>
      <w:r w:rsidRPr="006A12BA">
        <w:rPr>
          <w:rFonts w:ascii="Arial" w:hAnsi="Arial" w:cs="Arial"/>
          <w:sz w:val="22"/>
        </w:rPr>
        <w:t xml:space="preserve"> kn</w:t>
      </w:r>
    </w:p>
    <w:p w14:paraId="7DC253AA" w14:textId="63DA00E6" w:rsidR="008F5005" w:rsidRPr="006A12BA" w:rsidRDefault="008F5005">
      <w:pPr>
        <w:pStyle w:val="Odlomakpopisa"/>
        <w:numPr>
          <w:ilvl w:val="0"/>
          <w:numId w:val="2"/>
        </w:numPr>
        <w:spacing w:after="241"/>
        <w:ind w:right="0"/>
        <w:rPr>
          <w:rFonts w:ascii="Arial" w:hAnsi="Arial" w:cs="Arial"/>
          <w:sz w:val="22"/>
        </w:rPr>
      </w:pPr>
      <w:r w:rsidRPr="006A12BA">
        <w:rPr>
          <w:rFonts w:ascii="Arial" w:hAnsi="Arial" w:cs="Arial"/>
          <w:sz w:val="22"/>
        </w:rPr>
        <w:t xml:space="preserve">Javna vatrogasna postrojba u iznosu od </w:t>
      </w:r>
      <w:r w:rsidR="001533BD" w:rsidRPr="006A12BA">
        <w:rPr>
          <w:rFonts w:ascii="Arial" w:hAnsi="Arial" w:cs="Arial"/>
          <w:sz w:val="22"/>
        </w:rPr>
        <w:t>179.380,78</w:t>
      </w:r>
      <w:r w:rsidRPr="006A12BA">
        <w:rPr>
          <w:rFonts w:ascii="Arial" w:hAnsi="Arial" w:cs="Arial"/>
          <w:sz w:val="22"/>
        </w:rPr>
        <w:t xml:space="preserve"> kn</w:t>
      </w:r>
    </w:p>
    <w:p w14:paraId="757E6BCA" w14:textId="114C6C9B" w:rsidR="0009766C" w:rsidRPr="006A12BA" w:rsidRDefault="00EC5E2D" w:rsidP="00662E13">
      <w:pPr>
        <w:jc w:val="left"/>
        <w:rPr>
          <w:rFonts w:ascii="Arial" w:hAnsi="Arial" w:cs="Arial"/>
          <w:sz w:val="22"/>
        </w:rPr>
      </w:pPr>
      <w:r w:rsidRPr="006A12BA">
        <w:rPr>
          <w:rFonts w:ascii="Arial" w:hAnsi="Arial" w:cs="Arial"/>
          <w:sz w:val="22"/>
        </w:rPr>
        <w:t xml:space="preserve">FINANCIJSKI  RASHODI </w:t>
      </w:r>
      <w:r w:rsidR="001533BD" w:rsidRPr="006A12BA">
        <w:rPr>
          <w:rFonts w:ascii="Arial" w:hAnsi="Arial" w:cs="Arial"/>
          <w:bCs/>
          <w:sz w:val="22"/>
        </w:rPr>
        <w:t>(34)</w:t>
      </w:r>
    </w:p>
    <w:p w14:paraId="0B5B2BAE" w14:textId="387E3B57" w:rsidR="001533BD" w:rsidRPr="006A12BA" w:rsidRDefault="001533BD" w:rsidP="001533BD">
      <w:pPr>
        <w:ind w:left="-5" w:right="0"/>
        <w:rPr>
          <w:rFonts w:ascii="Arial" w:hAnsi="Arial" w:cs="Arial"/>
          <w:sz w:val="22"/>
        </w:rPr>
      </w:pPr>
      <w:r w:rsidRPr="006A12BA">
        <w:rPr>
          <w:rFonts w:ascii="Arial" w:hAnsi="Arial" w:cs="Arial"/>
          <w:sz w:val="22"/>
        </w:rPr>
        <w:t xml:space="preserve">Realizacija financijskih rashoda u prvom polugodištu iznose 97.970,68 kn ili 37,36% Plana. </w:t>
      </w:r>
    </w:p>
    <w:p w14:paraId="43A7629D" w14:textId="77777777" w:rsidR="001533BD" w:rsidRPr="006A12BA" w:rsidRDefault="001533BD" w:rsidP="001533BD">
      <w:pPr>
        <w:spacing w:after="241"/>
        <w:ind w:left="-5" w:right="0"/>
        <w:rPr>
          <w:rFonts w:ascii="Arial" w:hAnsi="Arial" w:cs="Arial"/>
          <w:sz w:val="22"/>
        </w:rPr>
      </w:pPr>
      <w:bookmarkStart w:id="19" w:name="_Hlk114573065"/>
      <w:r w:rsidRPr="006A12BA">
        <w:rPr>
          <w:rFonts w:ascii="Arial" w:hAnsi="Arial" w:cs="Arial"/>
          <w:sz w:val="22"/>
        </w:rPr>
        <w:t>U prvom polugodištu realizirani su kod korisnika:</w:t>
      </w:r>
    </w:p>
    <w:p w14:paraId="077F07EA" w14:textId="07931AC3"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Upravni odjeli Grada Drniša u iznosu od 97.724,68 kn</w:t>
      </w:r>
      <w:r w:rsidR="006B30DF" w:rsidRPr="006A12BA">
        <w:rPr>
          <w:rFonts w:ascii="Arial" w:hAnsi="Arial" w:cs="Arial"/>
          <w:sz w:val="22"/>
        </w:rPr>
        <w:t xml:space="preserve"> (</w:t>
      </w:r>
      <w:r w:rsidR="009831B2" w:rsidRPr="006A12BA">
        <w:rPr>
          <w:rFonts w:ascii="Arial" w:hAnsi="Arial" w:cs="Arial"/>
          <w:sz w:val="22"/>
        </w:rPr>
        <w:t>za uslugu platnog prometa, kamatu po kreditu</w:t>
      </w:r>
      <w:r w:rsidR="006B30DF" w:rsidRPr="006A12BA">
        <w:rPr>
          <w:rFonts w:ascii="Arial" w:hAnsi="Arial" w:cs="Arial"/>
          <w:sz w:val="22"/>
        </w:rPr>
        <w:t xml:space="preserve"> i naknadu poreznoj upravi za naplaćene prihode),</w:t>
      </w:r>
    </w:p>
    <w:p w14:paraId="2F5F5E8C" w14:textId="73318D66"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Gradski muzej u iznosu od 0,00 kn,</w:t>
      </w:r>
    </w:p>
    <w:p w14:paraId="78BADFB9" w14:textId="4F80DC7C"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Pučko učilište u iznosu 0,00 kn,</w:t>
      </w:r>
    </w:p>
    <w:p w14:paraId="3425A542" w14:textId="68AB9DD6"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 xml:space="preserve">Narodna knjižnica u iznosu od </w:t>
      </w:r>
      <w:r w:rsidR="009831B2" w:rsidRPr="006A12BA">
        <w:rPr>
          <w:rFonts w:ascii="Arial" w:hAnsi="Arial" w:cs="Arial"/>
          <w:sz w:val="22"/>
        </w:rPr>
        <w:t>0,00</w:t>
      </w:r>
      <w:r w:rsidRPr="006A12BA">
        <w:rPr>
          <w:rFonts w:ascii="Arial" w:hAnsi="Arial" w:cs="Arial"/>
          <w:sz w:val="22"/>
        </w:rPr>
        <w:t xml:space="preserve"> kn</w:t>
      </w:r>
    </w:p>
    <w:p w14:paraId="2341A1EE" w14:textId="30CDE2D3"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 xml:space="preserve">Dječji vrtić u iznosu od </w:t>
      </w:r>
      <w:r w:rsidR="009831B2" w:rsidRPr="006A12BA">
        <w:rPr>
          <w:rFonts w:ascii="Arial" w:hAnsi="Arial" w:cs="Arial"/>
          <w:sz w:val="22"/>
        </w:rPr>
        <w:t>246,00</w:t>
      </w:r>
      <w:r w:rsidRPr="006A12BA">
        <w:rPr>
          <w:rFonts w:ascii="Arial" w:hAnsi="Arial" w:cs="Arial"/>
          <w:sz w:val="22"/>
        </w:rPr>
        <w:t xml:space="preserve"> kn</w:t>
      </w:r>
      <w:r w:rsidR="006B30DF" w:rsidRPr="006A12BA">
        <w:rPr>
          <w:rFonts w:ascii="Arial" w:hAnsi="Arial" w:cs="Arial"/>
          <w:sz w:val="22"/>
        </w:rPr>
        <w:t xml:space="preserve"> (za uslugu platnog prometa)</w:t>
      </w:r>
    </w:p>
    <w:p w14:paraId="27EDEFD8" w14:textId="27395F1F" w:rsidR="001533BD" w:rsidRPr="006A12BA" w:rsidRDefault="001533BD">
      <w:pPr>
        <w:pStyle w:val="Odlomakpopisa"/>
        <w:numPr>
          <w:ilvl w:val="0"/>
          <w:numId w:val="2"/>
        </w:numPr>
        <w:spacing w:after="241"/>
        <w:ind w:right="0"/>
        <w:rPr>
          <w:rFonts w:ascii="Arial" w:hAnsi="Arial" w:cs="Arial"/>
          <w:sz w:val="22"/>
        </w:rPr>
      </w:pPr>
      <w:r w:rsidRPr="006A12BA">
        <w:rPr>
          <w:rFonts w:ascii="Arial" w:hAnsi="Arial" w:cs="Arial"/>
          <w:sz w:val="22"/>
        </w:rPr>
        <w:t xml:space="preserve">Javna vatrogasna postrojba u iznosu od </w:t>
      </w:r>
      <w:r w:rsidR="009831B2" w:rsidRPr="006A12BA">
        <w:rPr>
          <w:rFonts w:ascii="Arial" w:hAnsi="Arial" w:cs="Arial"/>
          <w:sz w:val="22"/>
        </w:rPr>
        <w:t>0,00</w:t>
      </w:r>
      <w:r w:rsidRPr="006A12BA">
        <w:rPr>
          <w:rFonts w:ascii="Arial" w:hAnsi="Arial" w:cs="Arial"/>
          <w:sz w:val="22"/>
        </w:rPr>
        <w:t xml:space="preserve"> kn</w:t>
      </w:r>
    </w:p>
    <w:bookmarkEnd w:id="19"/>
    <w:p w14:paraId="796571CD" w14:textId="23745D4A" w:rsidR="0009766C" w:rsidRPr="006A12BA" w:rsidRDefault="00EC5E2D" w:rsidP="00662E13">
      <w:pPr>
        <w:ind w:left="0" w:firstLine="0"/>
        <w:rPr>
          <w:rFonts w:ascii="Arial" w:hAnsi="Arial" w:cs="Arial"/>
          <w:sz w:val="22"/>
        </w:rPr>
      </w:pPr>
      <w:r w:rsidRPr="006A12BA">
        <w:rPr>
          <w:rFonts w:ascii="Arial" w:hAnsi="Arial" w:cs="Arial"/>
          <w:sz w:val="22"/>
        </w:rPr>
        <w:t xml:space="preserve">SUBVENCIJE </w:t>
      </w:r>
      <w:r w:rsidR="006B30DF" w:rsidRPr="006A12BA">
        <w:rPr>
          <w:rFonts w:ascii="Arial" w:hAnsi="Arial" w:cs="Arial"/>
          <w:sz w:val="22"/>
        </w:rPr>
        <w:t>(35)</w:t>
      </w:r>
    </w:p>
    <w:p w14:paraId="43CBC9B9" w14:textId="3C5A82AB" w:rsidR="0009766C" w:rsidRPr="006A12BA" w:rsidRDefault="00EC5E2D">
      <w:pPr>
        <w:ind w:left="-5" w:right="0"/>
        <w:rPr>
          <w:rFonts w:ascii="Arial" w:hAnsi="Arial" w:cs="Arial"/>
          <w:sz w:val="22"/>
        </w:rPr>
      </w:pPr>
      <w:r w:rsidRPr="006A12BA">
        <w:rPr>
          <w:rFonts w:ascii="Arial" w:hAnsi="Arial" w:cs="Arial"/>
          <w:sz w:val="22"/>
        </w:rPr>
        <w:t xml:space="preserve">Subvencije su </w:t>
      </w:r>
      <w:r w:rsidR="006B30DF" w:rsidRPr="006A12BA">
        <w:rPr>
          <w:rFonts w:ascii="Arial" w:hAnsi="Arial" w:cs="Arial"/>
          <w:sz w:val="22"/>
        </w:rPr>
        <w:t>realizirane u iznosu 1.639,10 kn</w:t>
      </w:r>
      <w:r w:rsidRPr="006A12BA">
        <w:rPr>
          <w:rFonts w:ascii="Arial" w:hAnsi="Arial" w:cs="Arial"/>
          <w:sz w:val="22"/>
        </w:rPr>
        <w:t xml:space="preserve">, što čini </w:t>
      </w:r>
      <w:r w:rsidR="006B30DF" w:rsidRPr="006A12BA">
        <w:rPr>
          <w:rFonts w:ascii="Arial" w:hAnsi="Arial" w:cs="Arial"/>
          <w:sz w:val="22"/>
        </w:rPr>
        <w:t>16,39</w:t>
      </w:r>
      <w:r w:rsidRPr="006A12BA">
        <w:rPr>
          <w:rFonts w:ascii="Arial" w:hAnsi="Arial" w:cs="Arial"/>
          <w:sz w:val="22"/>
        </w:rPr>
        <w:t>% godišnjeg Plana a odnose se  na kamate koje se subvencioniraju iz Proračuna po programima za realizirane poduzetničke kredite</w:t>
      </w:r>
      <w:r w:rsidR="002779F7" w:rsidRPr="006A12BA">
        <w:rPr>
          <w:rFonts w:ascii="Arial" w:hAnsi="Arial" w:cs="Arial"/>
          <w:sz w:val="22"/>
        </w:rPr>
        <w:t>.</w:t>
      </w:r>
      <w:r w:rsidRPr="006A12BA">
        <w:rPr>
          <w:rFonts w:ascii="Arial" w:hAnsi="Arial" w:cs="Arial"/>
          <w:sz w:val="22"/>
        </w:rPr>
        <w:t xml:space="preserve"> </w:t>
      </w:r>
    </w:p>
    <w:p w14:paraId="7C06889C" w14:textId="77777777" w:rsidR="0009766C" w:rsidRPr="006A12BA" w:rsidRDefault="00EC5E2D">
      <w:pPr>
        <w:spacing w:after="0" w:line="259" w:lineRule="auto"/>
        <w:ind w:left="0" w:right="0" w:firstLine="0"/>
        <w:jc w:val="left"/>
        <w:rPr>
          <w:rFonts w:ascii="Arial" w:hAnsi="Arial" w:cs="Arial"/>
          <w:sz w:val="22"/>
        </w:rPr>
      </w:pPr>
      <w:r w:rsidRPr="006A12BA">
        <w:rPr>
          <w:rFonts w:ascii="Arial" w:hAnsi="Arial" w:cs="Arial"/>
          <w:color w:val="4F81BD"/>
          <w:sz w:val="22"/>
        </w:rPr>
        <w:t xml:space="preserve"> </w:t>
      </w:r>
    </w:p>
    <w:p w14:paraId="21B3B0AD" w14:textId="4AD8577F" w:rsidR="0009766C" w:rsidRPr="006A12BA" w:rsidRDefault="00EC5E2D" w:rsidP="00662E13">
      <w:pPr>
        <w:rPr>
          <w:rFonts w:ascii="Arial" w:hAnsi="Arial" w:cs="Arial"/>
          <w:sz w:val="22"/>
        </w:rPr>
      </w:pPr>
      <w:r w:rsidRPr="006A12BA">
        <w:rPr>
          <w:rFonts w:ascii="Arial" w:hAnsi="Arial" w:cs="Arial"/>
          <w:sz w:val="22"/>
        </w:rPr>
        <w:t xml:space="preserve">POMOĆI  </w:t>
      </w:r>
      <w:r w:rsidR="006B30DF" w:rsidRPr="006A12BA">
        <w:rPr>
          <w:rFonts w:ascii="Arial" w:hAnsi="Arial" w:cs="Arial"/>
          <w:sz w:val="22"/>
        </w:rPr>
        <w:t>(36)</w:t>
      </w:r>
      <w:r w:rsidRPr="006A12BA">
        <w:rPr>
          <w:rFonts w:ascii="Arial" w:hAnsi="Arial" w:cs="Arial"/>
          <w:sz w:val="22"/>
        </w:rPr>
        <w:t xml:space="preserve"> </w:t>
      </w:r>
    </w:p>
    <w:p w14:paraId="058D94D3" w14:textId="1B60A518" w:rsidR="0009766C" w:rsidRPr="006A12BA" w:rsidRDefault="00DC2FFA">
      <w:pPr>
        <w:ind w:left="-5" w:right="0"/>
        <w:rPr>
          <w:rFonts w:ascii="Arial" w:hAnsi="Arial" w:cs="Arial"/>
          <w:sz w:val="22"/>
        </w:rPr>
      </w:pPr>
      <w:r w:rsidRPr="006A12BA">
        <w:rPr>
          <w:rFonts w:ascii="Arial" w:hAnsi="Arial" w:cs="Arial"/>
          <w:sz w:val="22"/>
        </w:rPr>
        <w:t>P</w:t>
      </w:r>
      <w:r w:rsidR="00EC5E2D" w:rsidRPr="006A12BA">
        <w:rPr>
          <w:rFonts w:ascii="Arial" w:hAnsi="Arial" w:cs="Arial"/>
          <w:sz w:val="22"/>
        </w:rPr>
        <w:t xml:space="preserve">omoći tijekom prve polovine godine </w:t>
      </w:r>
      <w:r w:rsidRPr="006A12BA">
        <w:rPr>
          <w:rFonts w:ascii="Arial" w:hAnsi="Arial" w:cs="Arial"/>
          <w:sz w:val="22"/>
        </w:rPr>
        <w:t xml:space="preserve">nisu </w:t>
      </w:r>
      <w:r w:rsidR="00EC5E2D" w:rsidRPr="006A12BA">
        <w:rPr>
          <w:rFonts w:ascii="Arial" w:hAnsi="Arial" w:cs="Arial"/>
          <w:sz w:val="22"/>
        </w:rPr>
        <w:t>realizirane</w:t>
      </w:r>
      <w:r w:rsidRPr="006A12BA">
        <w:rPr>
          <w:rFonts w:ascii="Arial" w:hAnsi="Arial" w:cs="Arial"/>
          <w:sz w:val="22"/>
        </w:rPr>
        <w:t>.</w:t>
      </w:r>
      <w:r w:rsidR="00EC5E2D" w:rsidRPr="006A12BA">
        <w:rPr>
          <w:rFonts w:ascii="Arial" w:hAnsi="Arial" w:cs="Arial"/>
          <w:color w:val="4F81BD"/>
          <w:sz w:val="22"/>
        </w:rPr>
        <w:t xml:space="preserve"> </w:t>
      </w:r>
    </w:p>
    <w:p w14:paraId="5AF5F67B" w14:textId="711C888A" w:rsidR="0009766C" w:rsidRPr="006A12BA" w:rsidRDefault="00EC5E2D" w:rsidP="0001394D">
      <w:pPr>
        <w:rPr>
          <w:rFonts w:ascii="Arial" w:hAnsi="Arial" w:cs="Arial"/>
          <w:sz w:val="22"/>
        </w:rPr>
      </w:pPr>
      <w:r w:rsidRPr="006A12BA">
        <w:rPr>
          <w:rFonts w:ascii="Arial" w:hAnsi="Arial" w:cs="Arial"/>
          <w:sz w:val="22"/>
        </w:rPr>
        <w:t xml:space="preserve">NAKNADE GRAĐANIMA I KUĆANSTVIMA </w:t>
      </w:r>
      <w:r w:rsidR="006B30DF" w:rsidRPr="006A12BA">
        <w:rPr>
          <w:rFonts w:ascii="Arial" w:hAnsi="Arial" w:cs="Arial"/>
          <w:sz w:val="22"/>
        </w:rPr>
        <w:t>(37)</w:t>
      </w:r>
    </w:p>
    <w:p w14:paraId="28FDB164" w14:textId="11C2178D" w:rsidR="0009766C" w:rsidRPr="006A12BA" w:rsidRDefault="00EC5E2D">
      <w:pPr>
        <w:ind w:left="-5" w:right="0"/>
        <w:rPr>
          <w:rFonts w:ascii="Arial" w:hAnsi="Arial" w:cs="Arial"/>
          <w:sz w:val="22"/>
        </w:rPr>
      </w:pPr>
      <w:r w:rsidRPr="006A12BA">
        <w:rPr>
          <w:rFonts w:ascii="Arial" w:hAnsi="Arial" w:cs="Arial"/>
          <w:sz w:val="22"/>
        </w:rPr>
        <w:t>Rashodi nastali isplatama naknada građanima i kućanstvima</w:t>
      </w:r>
      <w:r w:rsidR="00DC2FFA" w:rsidRPr="006A12BA">
        <w:rPr>
          <w:rFonts w:ascii="Arial" w:hAnsi="Arial" w:cs="Arial"/>
          <w:sz w:val="22"/>
        </w:rPr>
        <w:t xml:space="preserve"> i podmirenja troškova</w:t>
      </w:r>
      <w:r w:rsidRPr="006A12BA">
        <w:rPr>
          <w:rFonts w:ascii="Arial" w:hAnsi="Arial" w:cs="Arial"/>
          <w:sz w:val="22"/>
        </w:rPr>
        <w:t xml:space="preserve"> ostvareni su u visini od </w:t>
      </w:r>
      <w:r w:rsidR="00EA6D90" w:rsidRPr="006A12BA">
        <w:rPr>
          <w:rFonts w:ascii="Arial" w:hAnsi="Arial" w:cs="Arial"/>
          <w:sz w:val="22"/>
        </w:rPr>
        <w:t>453.311,51 kn</w:t>
      </w:r>
      <w:r w:rsidRPr="006A12BA">
        <w:rPr>
          <w:rFonts w:ascii="Arial" w:hAnsi="Arial" w:cs="Arial"/>
          <w:sz w:val="22"/>
        </w:rPr>
        <w:t>. U odnosu na Plan za 202</w:t>
      </w:r>
      <w:r w:rsidR="00EA6D90" w:rsidRPr="006A12BA">
        <w:rPr>
          <w:rFonts w:ascii="Arial" w:hAnsi="Arial" w:cs="Arial"/>
          <w:sz w:val="22"/>
        </w:rPr>
        <w:t>2</w:t>
      </w:r>
      <w:r w:rsidRPr="006A12BA">
        <w:rPr>
          <w:rFonts w:ascii="Arial" w:hAnsi="Arial" w:cs="Arial"/>
          <w:sz w:val="22"/>
        </w:rPr>
        <w:t xml:space="preserve">. godinu ostvareno je </w:t>
      </w:r>
      <w:r w:rsidR="00EA6D90" w:rsidRPr="006A12BA">
        <w:rPr>
          <w:rFonts w:ascii="Arial" w:hAnsi="Arial" w:cs="Arial"/>
          <w:sz w:val="22"/>
        </w:rPr>
        <w:t>42,33</w:t>
      </w:r>
      <w:r w:rsidRPr="006A12BA">
        <w:rPr>
          <w:rFonts w:ascii="Arial" w:hAnsi="Arial" w:cs="Arial"/>
          <w:sz w:val="22"/>
        </w:rPr>
        <w:t>%  planiranih rashoda</w:t>
      </w:r>
      <w:r w:rsidR="00EA6D90" w:rsidRPr="006A12BA">
        <w:rPr>
          <w:rFonts w:ascii="Arial" w:hAnsi="Arial" w:cs="Arial"/>
          <w:sz w:val="22"/>
        </w:rPr>
        <w:t>.</w:t>
      </w:r>
      <w:r w:rsidRPr="006A12BA">
        <w:rPr>
          <w:rFonts w:ascii="Arial" w:hAnsi="Arial" w:cs="Arial"/>
          <w:sz w:val="22"/>
        </w:rPr>
        <w:t xml:space="preserve"> Navedene naknade odnose se na sufinanciranje prijevoza</w:t>
      </w:r>
      <w:r w:rsidR="006244E6" w:rsidRPr="006A12BA">
        <w:rPr>
          <w:rFonts w:ascii="Arial" w:hAnsi="Arial" w:cs="Arial"/>
          <w:sz w:val="22"/>
        </w:rPr>
        <w:t xml:space="preserve"> (autobusne linije)</w:t>
      </w:r>
      <w:r w:rsidR="00DC2FFA" w:rsidRPr="006A12BA">
        <w:rPr>
          <w:rFonts w:ascii="Arial" w:hAnsi="Arial" w:cs="Arial"/>
          <w:sz w:val="22"/>
        </w:rPr>
        <w:t>, naknade za novorođene,</w:t>
      </w:r>
      <w:r w:rsidRPr="006A12BA">
        <w:rPr>
          <w:rFonts w:ascii="Arial" w:hAnsi="Arial" w:cs="Arial"/>
          <w:sz w:val="22"/>
        </w:rPr>
        <w:t xml:space="preserve"> potpore i pomoći </w:t>
      </w:r>
      <w:r w:rsidR="00DC2FFA" w:rsidRPr="006A12BA">
        <w:rPr>
          <w:rFonts w:ascii="Arial" w:hAnsi="Arial" w:cs="Arial"/>
          <w:sz w:val="22"/>
        </w:rPr>
        <w:t>po</w:t>
      </w:r>
      <w:r w:rsidRPr="006A12BA">
        <w:rPr>
          <w:rFonts w:ascii="Arial" w:hAnsi="Arial" w:cs="Arial"/>
          <w:sz w:val="22"/>
        </w:rPr>
        <w:t xml:space="preserve"> socijalnom programu</w:t>
      </w:r>
      <w:r w:rsidR="00EA6D90" w:rsidRPr="006A12BA">
        <w:rPr>
          <w:rFonts w:ascii="Arial" w:hAnsi="Arial" w:cs="Arial"/>
          <w:sz w:val="22"/>
        </w:rPr>
        <w:t>, te studentske potpore</w:t>
      </w:r>
      <w:r w:rsidR="00DC2FFA" w:rsidRPr="006A12BA">
        <w:rPr>
          <w:rFonts w:ascii="Arial" w:hAnsi="Arial" w:cs="Arial"/>
          <w:sz w:val="22"/>
        </w:rPr>
        <w:t>.</w:t>
      </w:r>
      <w:r w:rsidRPr="006A12BA">
        <w:rPr>
          <w:rFonts w:ascii="Arial" w:hAnsi="Arial" w:cs="Arial"/>
          <w:color w:val="4F81BD"/>
          <w:sz w:val="22"/>
        </w:rPr>
        <w:t xml:space="preserve"> </w:t>
      </w:r>
    </w:p>
    <w:p w14:paraId="41846F83" w14:textId="77777777" w:rsidR="00662E13" w:rsidRPr="006A12BA" w:rsidRDefault="00662E13" w:rsidP="0001394D">
      <w:pPr>
        <w:pStyle w:val="Naslov3"/>
        <w:rPr>
          <w:rFonts w:ascii="Arial" w:hAnsi="Arial" w:cs="Arial"/>
          <w:sz w:val="22"/>
        </w:rPr>
      </w:pPr>
    </w:p>
    <w:p w14:paraId="1AC9343C" w14:textId="2233AC85" w:rsidR="0009766C" w:rsidRPr="006A12BA" w:rsidRDefault="00EC5E2D" w:rsidP="00662E13">
      <w:pPr>
        <w:rPr>
          <w:rFonts w:ascii="Arial" w:hAnsi="Arial" w:cs="Arial"/>
          <w:sz w:val="22"/>
        </w:rPr>
      </w:pPr>
      <w:r w:rsidRPr="006A12BA">
        <w:rPr>
          <w:rFonts w:ascii="Arial" w:hAnsi="Arial" w:cs="Arial"/>
          <w:sz w:val="22"/>
        </w:rPr>
        <w:t xml:space="preserve">OSTALI RASHODI </w:t>
      </w:r>
      <w:r w:rsidR="00EA6D90" w:rsidRPr="006A12BA">
        <w:rPr>
          <w:rFonts w:ascii="Arial" w:hAnsi="Arial" w:cs="Arial"/>
          <w:sz w:val="22"/>
        </w:rPr>
        <w:t>(38)</w:t>
      </w:r>
    </w:p>
    <w:p w14:paraId="33E5999F" w14:textId="336E40C9" w:rsidR="0009766C" w:rsidRPr="006A12BA" w:rsidRDefault="00EC5E2D">
      <w:pPr>
        <w:ind w:left="-5" w:right="0"/>
        <w:rPr>
          <w:rFonts w:ascii="Arial" w:hAnsi="Arial" w:cs="Arial"/>
          <w:sz w:val="22"/>
        </w:rPr>
      </w:pPr>
      <w:r w:rsidRPr="006A12BA">
        <w:rPr>
          <w:rFonts w:ascii="Arial" w:hAnsi="Arial" w:cs="Arial"/>
          <w:sz w:val="22"/>
        </w:rPr>
        <w:t xml:space="preserve">Ostali rashodi su kroz tekuće i kapitalne pomoći </w:t>
      </w:r>
      <w:r w:rsidR="00E129B5" w:rsidRPr="006A12BA">
        <w:rPr>
          <w:rFonts w:ascii="Arial" w:hAnsi="Arial" w:cs="Arial"/>
          <w:sz w:val="22"/>
        </w:rPr>
        <w:t xml:space="preserve">realizirani su </w:t>
      </w:r>
      <w:r w:rsidRPr="006A12BA">
        <w:rPr>
          <w:rFonts w:ascii="Arial" w:hAnsi="Arial" w:cs="Arial"/>
          <w:sz w:val="22"/>
        </w:rPr>
        <w:t xml:space="preserve">u iznosu od </w:t>
      </w:r>
      <w:r w:rsidR="00EA6D90" w:rsidRPr="006A12BA">
        <w:rPr>
          <w:rFonts w:ascii="Arial" w:hAnsi="Arial" w:cs="Arial"/>
          <w:sz w:val="22"/>
        </w:rPr>
        <w:t>626.698,27 kn</w:t>
      </w:r>
      <w:r w:rsidRPr="006A12BA">
        <w:rPr>
          <w:rFonts w:ascii="Arial" w:hAnsi="Arial" w:cs="Arial"/>
          <w:sz w:val="22"/>
        </w:rPr>
        <w:t>. U odnosu na planirana sredstva u 202</w:t>
      </w:r>
      <w:r w:rsidR="00EA6D90" w:rsidRPr="006A12BA">
        <w:rPr>
          <w:rFonts w:ascii="Arial" w:hAnsi="Arial" w:cs="Arial"/>
          <w:sz w:val="22"/>
        </w:rPr>
        <w:t>2</w:t>
      </w:r>
      <w:r w:rsidRPr="006A12BA">
        <w:rPr>
          <w:rFonts w:ascii="Arial" w:hAnsi="Arial" w:cs="Arial"/>
          <w:sz w:val="22"/>
        </w:rPr>
        <w:t xml:space="preserve">. godini ostvareno je </w:t>
      </w:r>
      <w:r w:rsidR="00E129B5" w:rsidRPr="006A12BA">
        <w:rPr>
          <w:rFonts w:ascii="Arial" w:hAnsi="Arial" w:cs="Arial"/>
          <w:sz w:val="22"/>
        </w:rPr>
        <w:t>27,13%</w:t>
      </w:r>
      <w:r w:rsidR="00662E13" w:rsidRPr="006A12BA">
        <w:rPr>
          <w:rFonts w:ascii="Arial" w:hAnsi="Arial" w:cs="Arial"/>
          <w:sz w:val="22"/>
        </w:rPr>
        <w:t>.</w:t>
      </w:r>
      <w:r w:rsidRPr="006A12BA">
        <w:rPr>
          <w:rFonts w:ascii="Arial" w:hAnsi="Arial" w:cs="Arial"/>
          <w:sz w:val="22"/>
        </w:rPr>
        <w:t xml:space="preserve">   </w:t>
      </w:r>
    </w:p>
    <w:p w14:paraId="1DDEACAD" w14:textId="6F2028F1" w:rsidR="008E0CEB" w:rsidRPr="006A12BA" w:rsidRDefault="00EC5E2D">
      <w:pPr>
        <w:ind w:left="-5" w:right="0"/>
        <w:rPr>
          <w:rFonts w:ascii="Arial" w:hAnsi="Arial" w:cs="Arial"/>
          <w:sz w:val="22"/>
        </w:rPr>
      </w:pPr>
      <w:bookmarkStart w:id="20" w:name="_Hlk77856366"/>
      <w:r w:rsidRPr="006A12BA">
        <w:rPr>
          <w:rFonts w:ascii="Arial" w:hAnsi="Arial" w:cs="Arial"/>
          <w:sz w:val="22"/>
        </w:rPr>
        <w:t xml:space="preserve">Tekuće donacije </w:t>
      </w:r>
      <w:r w:rsidR="00114109" w:rsidRPr="006A12BA">
        <w:rPr>
          <w:rFonts w:ascii="Arial" w:hAnsi="Arial" w:cs="Arial"/>
          <w:sz w:val="22"/>
        </w:rPr>
        <w:t>realizirane su</w:t>
      </w:r>
      <w:r w:rsidRPr="006A12BA">
        <w:rPr>
          <w:rFonts w:ascii="Arial" w:hAnsi="Arial" w:cs="Arial"/>
          <w:sz w:val="22"/>
        </w:rPr>
        <w:t xml:space="preserve"> u iznosu </w:t>
      </w:r>
      <w:r w:rsidR="00B82830" w:rsidRPr="006A12BA">
        <w:rPr>
          <w:rFonts w:ascii="Arial" w:hAnsi="Arial" w:cs="Arial"/>
          <w:sz w:val="22"/>
        </w:rPr>
        <w:t xml:space="preserve">od </w:t>
      </w:r>
      <w:r w:rsidR="00E129B5" w:rsidRPr="006A12BA">
        <w:rPr>
          <w:rFonts w:ascii="Arial" w:hAnsi="Arial" w:cs="Arial"/>
          <w:sz w:val="22"/>
        </w:rPr>
        <w:t>526.698,27 kn ili 32,71% Plana.</w:t>
      </w:r>
      <w:bookmarkEnd w:id="20"/>
      <w:r w:rsidR="00E129B5" w:rsidRPr="006A12BA">
        <w:rPr>
          <w:rFonts w:ascii="Arial" w:hAnsi="Arial" w:cs="Arial"/>
          <w:sz w:val="22"/>
        </w:rPr>
        <w:t xml:space="preserve"> </w:t>
      </w:r>
      <w:r w:rsidRPr="006A12BA">
        <w:rPr>
          <w:rFonts w:ascii="Arial" w:hAnsi="Arial" w:cs="Arial"/>
          <w:sz w:val="22"/>
        </w:rPr>
        <w:t xml:space="preserve">Odnose se na financiranje programa </w:t>
      </w:r>
      <w:r w:rsidR="008E0CEB" w:rsidRPr="006A12BA">
        <w:rPr>
          <w:rFonts w:ascii="Arial" w:hAnsi="Arial" w:cs="Arial"/>
          <w:sz w:val="22"/>
        </w:rPr>
        <w:t>u športskim i kulturnim aktivnostima, financiranja nevladinih udruga, udruga iz domovinskog rata, financiranje Crvenog križa, Dobrovoljnog vatrogasnog društva Drniš, gorske službe spašavanja i Turističke zajednice Drniš</w:t>
      </w:r>
      <w:r w:rsidR="00662E13" w:rsidRPr="006A12BA">
        <w:rPr>
          <w:rFonts w:ascii="Arial" w:hAnsi="Arial" w:cs="Arial"/>
          <w:sz w:val="22"/>
        </w:rPr>
        <w:t xml:space="preserve"> i sl.</w:t>
      </w:r>
      <w:r w:rsidR="008E0CEB" w:rsidRPr="006A12BA">
        <w:rPr>
          <w:rFonts w:ascii="Arial" w:hAnsi="Arial" w:cs="Arial"/>
          <w:sz w:val="22"/>
        </w:rPr>
        <w:t>.</w:t>
      </w:r>
    </w:p>
    <w:p w14:paraId="156FC873" w14:textId="1EB3FD99" w:rsidR="008E0CEB" w:rsidRPr="006A12BA" w:rsidRDefault="008E0CEB">
      <w:pPr>
        <w:ind w:left="-5" w:right="0"/>
        <w:rPr>
          <w:rFonts w:ascii="Arial" w:hAnsi="Arial" w:cs="Arial"/>
          <w:sz w:val="22"/>
        </w:rPr>
      </w:pPr>
      <w:r w:rsidRPr="006A12BA">
        <w:rPr>
          <w:rFonts w:ascii="Arial" w:hAnsi="Arial" w:cs="Arial"/>
          <w:sz w:val="22"/>
        </w:rPr>
        <w:t xml:space="preserve">Kapitalne donacije </w:t>
      </w:r>
      <w:r w:rsidR="00114109" w:rsidRPr="006A12BA">
        <w:rPr>
          <w:rFonts w:ascii="Arial" w:hAnsi="Arial" w:cs="Arial"/>
          <w:sz w:val="22"/>
        </w:rPr>
        <w:t xml:space="preserve">realizirane su </w:t>
      </w:r>
      <w:r w:rsidRPr="006A12BA">
        <w:rPr>
          <w:rFonts w:ascii="Arial" w:hAnsi="Arial" w:cs="Arial"/>
          <w:sz w:val="22"/>
        </w:rPr>
        <w:t xml:space="preserve">u iznosu od </w:t>
      </w:r>
      <w:r w:rsidR="00114109" w:rsidRPr="006A12BA">
        <w:rPr>
          <w:rFonts w:ascii="Arial" w:hAnsi="Arial" w:cs="Arial"/>
          <w:sz w:val="22"/>
        </w:rPr>
        <w:t>100.000,00 kn ili 14,29% Plana.</w:t>
      </w:r>
      <w:r w:rsidRPr="006A12BA">
        <w:rPr>
          <w:rFonts w:ascii="Arial" w:hAnsi="Arial" w:cs="Arial"/>
          <w:sz w:val="22"/>
        </w:rPr>
        <w:t xml:space="preserve"> Odnose se na kapitalne donacij</w:t>
      </w:r>
      <w:r w:rsidR="00114109" w:rsidRPr="006A12BA">
        <w:rPr>
          <w:rFonts w:ascii="Arial" w:hAnsi="Arial" w:cs="Arial"/>
          <w:sz w:val="22"/>
        </w:rPr>
        <w:t>u Župnom uredu Gospe od Ružarija.</w:t>
      </w:r>
    </w:p>
    <w:p w14:paraId="7A14931F" w14:textId="77777777" w:rsidR="008A6021" w:rsidRPr="006A12BA" w:rsidRDefault="008A6021">
      <w:pPr>
        <w:ind w:left="-5" w:right="0"/>
        <w:rPr>
          <w:rFonts w:ascii="Arial" w:hAnsi="Arial" w:cs="Arial"/>
          <w:sz w:val="22"/>
        </w:rPr>
      </w:pPr>
    </w:p>
    <w:p w14:paraId="3A032240" w14:textId="3DC0242F" w:rsidR="0009766C" w:rsidRPr="006A12BA" w:rsidRDefault="00EC5E2D" w:rsidP="008A6021">
      <w:pPr>
        <w:rPr>
          <w:rFonts w:ascii="Arial" w:hAnsi="Arial" w:cs="Arial"/>
          <w:sz w:val="22"/>
        </w:rPr>
      </w:pPr>
      <w:bookmarkStart w:id="21" w:name="_Hlk114571876"/>
      <w:r w:rsidRPr="006A12BA">
        <w:rPr>
          <w:rFonts w:ascii="Arial" w:hAnsi="Arial" w:cs="Arial"/>
          <w:sz w:val="22"/>
        </w:rPr>
        <w:lastRenderedPageBreak/>
        <w:t xml:space="preserve">RASHODI ZA NABAVU </w:t>
      </w:r>
      <w:r w:rsidR="00CD081C" w:rsidRPr="006A12BA">
        <w:rPr>
          <w:rFonts w:ascii="Arial" w:hAnsi="Arial" w:cs="Arial"/>
          <w:sz w:val="22"/>
        </w:rPr>
        <w:t>NEPROIZVEDENE DUGOTRAJNE IMOVINE (41)</w:t>
      </w:r>
    </w:p>
    <w:bookmarkEnd w:id="21"/>
    <w:p w14:paraId="7E990509" w14:textId="0F38F073" w:rsidR="0009766C" w:rsidRPr="006A12BA" w:rsidRDefault="00EC5E2D">
      <w:pPr>
        <w:ind w:left="-5" w:right="0"/>
        <w:rPr>
          <w:rFonts w:ascii="Arial" w:hAnsi="Arial" w:cs="Arial"/>
          <w:color w:val="365F91"/>
          <w:sz w:val="22"/>
        </w:rPr>
      </w:pPr>
      <w:r w:rsidRPr="006A12BA">
        <w:rPr>
          <w:rFonts w:ascii="Arial" w:hAnsi="Arial" w:cs="Arial"/>
          <w:sz w:val="22"/>
        </w:rPr>
        <w:t xml:space="preserve">Rashodi za nabavu </w:t>
      </w:r>
      <w:proofErr w:type="spellStart"/>
      <w:r w:rsidRPr="006A12BA">
        <w:rPr>
          <w:rFonts w:ascii="Arial" w:hAnsi="Arial" w:cs="Arial"/>
          <w:sz w:val="22"/>
        </w:rPr>
        <w:t>neproizvedene</w:t>
      </w:r>
      <w:proofErr w:type="spellEnd"/>
      <w:r w:rsidRPr="006A12BA">
        <w:rPr>
          <w:rFonts w:ascii="Arial" w:hAnsi="Arial" w:cs="Arial"/>
          <w:sz w:val="22"/>
        </w:rPr>
        <w:t xml:space="preserve"> dugotrajne imovine realizirani</w:t>
      </w:r>
      <w:r w:rsidR="00CD081C" w:rsidRPr="006A12BA">
        <w:rPr>
          <w:rFonts w:ascii="Arial" w:hAnsi="Arial" w:cs="Arial"/>
          <w:sz w:val="22"/>
        </w:rPr>
        <w:t xml:space="preserve"> su</w:t>
      </w:r>
      <w:r w:rsidRPr="006A12BA">
        <w:rPr>
          <w:rFonts w:ascii="Arial" w:hAnsi="Arial" w:cs="Arial"/>
          <w:sz w:val="22"/>
        </w:rPr>
        <w:t xml:space="preserve"> u iznosu od </w:t>
      </w:r>
      <w:r w:rsidR="00CD081C" w:rsidRPr="006A12BA">
        <w:rPr>
          <w:rFonts w:ascii="Arial" w:hAnsi="Arial" w:cs="Arial"/>
          <w:sz w:val="22"/>
        </w:rPr>
        <w:t>426.375,00 kn ili 71,06% u odnosu na Plan</w:t>
      </w:r>
      <w:r w:rsidR="00013C94" w:rsidRPr="006A12BA">
        <w:rPr>
          <w:rFonts w:ascii="Arial" w:hAnsi="Arial" w:cs="Arial"/>
          <w:sz w:val="22"/>
        </w:rPr>
        <w:t>, a</w:t>
      </w:r>
      <w:r w:rsidR="00CD081C" w:rsidRPr="006A12BA">
        <w:rPr>
          <w:rFonts w:ascii="Arial" w:hAnsi="Arial" w:cs="Arial"/>
          <w:sz w:val="22"/>
        </w:rPr>
        <w:t xml:space="preserve"> odnose se na izradu projektne i troškovničke dokumentacije.</w:t>
      </w:r>
      <w:r w:rsidRPr="006A12BA">
        <w:rPr>
          <w:rFonts w:ascii="Arial" w:hAnsi="Arial" w:cs="Arial"/>
          <w:color w:val="365F91"/>
          <w:sz w:val="22"/>
        </w:rPr>
        <w:t xml:space="preserve"> </w:t>
      </w:r>
    </w:p>
    <w:p w14:paraId="166D294C" w14:textId="77777777" w:rsidR="008A6021" w:rsidRPr="006A12BA" w:rsidRDefault="008A6021">
      <w:pPr>
        <w:ind w:left="-5" w:right="0"/>
        <w:rPr>
          <w:rFonts w:ascii="Arial" w:hAnsi="Arial" w:cs="Arial"/>
          <w:color w:val="365F91"/>
          <w:sz w:val="22"/>
        </w:rPr>
      </w:pPr>
    </w:p>
    <w:p w14:paraId="13D62780" w14:textId="50F2C979" w:rsidR="00CD081C" w:rsidRPr="006A12BA" w:rsidRDefault="00EC5E2D" w:rsidP="008A6021">
      <w:pPr>
        <w:rPr>
          <w:rFonts w:ascii="Arial" w:hAnsi="Arial" w:cs="Arial"/>
          <w:sz w:val="22"/>
        </w:rPr>
      </w:pPr>
      <w:bookmarkStart w:id="22" w:name="_Hlk114572062"/>
      <w:r w:rsidRPr="006A12BA">
        <w:rPr>
          <w:rFonts w:ascii="Arial" w:hAnsi="Arial" w:cs="Arial"/>
          <w:color w:val="4F81BD"/>
          <w:sz w:val="22"/>
        </w:rPr>
        <w:t xml:space="preserve"> </w:t>
      </w:r>
      <w:r w:rsidR="00CD081C" w:rsidRPr="006A12BA">
        <w:rPr>
          <w:rFonts w:ascii="Arial" w:hAnsi="Arial" w:cs="Arial"/>
          <w:sz w:val="22"/>
        </w:rPr>
        <w:t>RASHODI ZA NABAVU PROIZVEDENE DUGOTRAJNE IMOVINE (42)</w:t>
      </w:r>
    </w:p>
    <w:p w14:paraId="31F28245" w14:textId="77777777" w:rsidR="000740A0" w:rsidRPr="006A12BA" w:rsidRDefault="00CD081C" w:rsidP="000740A0">
      <w:pPr>
        <w:spacing w:after="241"/>
        <w:ind w:left="-5" w:right="0"/>
        <w:rPr>
          <w:rFonts w:ascii="Arial" w:hAnsi="Arial" w:cs="Arial"/>
          <w:sz w:val="22"/>
        </w:rPr>
      </w:pPr>
      <w:bookmarkStart w:id="23" w:name="_Hlk114573239"/>
      <w:bookmarkEnd w:id="22"/>
      <w:r w:rsidRPr="006A12BA">
        <w:rPr>
          <w:rFonts w:ascii="Arial" w:hAnsi="Arial" w:cs="Arial"/>
          <w:sz w:val="22"/>
        </w:rPr>
        <w:t>Rashodi za nabavu proizvedene dugotrajne imovine realizirani su u iznosu od 3.824.907</w:t>
      </w:r>
      <w:r w:rsidR="00EF7FBF" w:rsidRPr="006A12BA">
        <w:rPr>
          <w:rFonts w:ascii="Arial" w:hAnsi="Arial" w:cs="Arial"/>
          <w:sz w:val="22"/>
        </w:rPr>
        <w:t xml:space="preserve">,83 kn ili 51,87%  godišnjeg </w:t>
      </w:r>
      <w:r w:rsidRPr="006A12BA">
        <w:rPr>
          <w:rFonts w:ascii="Arial" w:hAnsi="Arial" w:cs="Arial"/>
          <w:sz w:val="22"/>
        </w:rPr>
        <w:t>Plan</w:t>
      </w:r>
      <w:r w:rsidR="00EF7FBF" w:rsidRPr="006A12BA">
        <w:rPr>
          <w:rFonts w:ascii="Arial" w:hAnsi="Arial" w:cs="Arial"/>
          <w:sz w:val="22"/>
        </w:rPr>
        <w:t>a</w:t>
      </w:r>
      <w:r w:rsidRPr="006A12BA">
        <w:rPr>
          <w:rFonts w:ascii="Arial" w:hAnsi="Arial" w:cs="Arial"/>
          <w:sz w:val="22"/>
        </w:rPr>
        <w:t xml:space="preserve">, a odnose se na </w:t>
      </w:r>
      <w:r w:rsidR="000740A0" w:rsidRPr="006A12BA">
        <w:rPr>
          <w:rFonts w:ascii="Arial" w:hAnsi="Arial" w:cs="Arial"/>
          <w:sz w:val="22"/>
        </w:rPr>
        <w:t xml:space="preserve">realizaciju Programa gradnje komunalne infrastrukture i nabavku opreme. </w:t>
      </w:r>
      <w:r w:rsidRPr="006A12BA">
        <w:rPr>
          <w:rFonts w:ascii="Arial" w:hAnsi="Arial" w:cs="Arial"/>
          <w:color w:val="365F91"/>
          <w:sz w:val="22"/>
        </w:rPr>
        <w:t xml:space="preserve"> </w:t>
      </w:r>
      <w:r w:rsidR="000740A0" w:rsidRPr="006A12BA">
        <w:rPr>
          <w:rFonts w:ascii="Arial" w:hAnsi="Arial" w:cs="Arial"/>
          <w:sz w:val="22"/>
        </w:rPr>
        <w:t>U prvom polugodištu realizirani su kod korisnika:</w:t>
      </w:r>
    </w:p>
    <w:p w14:paraId="3F7C6E34" w14:textId="4E6C3D00"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Upravni odjeli Grada Drniša u iznosu od 3.752.327,63 kn,</w:t>
      </w:r>
    </w:p>
    <w:p w14:paraId="239C9244" w14:textId="77777777"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Gradski muzej u iznosu od 0,00 kn,</w:t>
      </w:r>
    </w:p>
    <w:p w14:paraId="48A3F838" w14:textId="52D1519E"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Pučko učilište u iznosu 12.723,80 kn,</w:t>
      </w:r>
    </w:p>
    <w:p w14:paraId="55765B0D" w14:textId="32A9D918"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Narodna knjižnica u iznosu od 12.622,27 kn</w:t>
      </w:r>
    </w:p>
    <w:p w14:paraId="388FF257" w14:textId="55D97CD5"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 xml:space="preserve">Dječji vrtić u iznosu od 23.736,00 kn </w:t>
      </w:r>
    </w:p>
    <w:p w14:paraId="0550CDAC" w14:textId="72272267" w:rsidR="000740A0" w:rsidRPr="006A12BA" w:rsidRDefault="000740A0">
      <w:pPr>
        <w:pStyle w:val="Odlomakpopisa"/>
        <w:numPr>
          <w:ilvl w:val="0"/>
          <w:numId w:val="2"/>
        </w:numPr>
        <w:spacing w:after="241"/>
        <w:ind w:right="0"/>
        <w:rPr>
          <w:rFonts w:ascii="Arial" w:hAnsi="Arial" w:cs="Arial"/>
          <w:sz w:val="22"/>
        </w:rPr>
      </w:pPr>
      <w:r w:rsidRPr="006A12BA">
        <w:rPr>
          <w:rFonts w:ascii="Arial" w:hAnsi="Arial" w:cs="Arial"/>
          <w:sz w:val="22"/>
        </w:rPr>
        <w:t>Javna vatrogasna postrojba u iznosu od 23.498,13 kn</w:t>
      </w:r>
    </w:p>
    <w:bookmarkEnd w:id="23"/>
    <w:p w14:paraId="25C0DE82" w14:textId="07EEFFB4" w:rsidR="00CD081C" w:rsidRPr="006A12BA" w:rsidRDefault="00CD081C" w:rsidP="00CD081C">
      <w:pPr>
        <w:ind w:left="-5" w:right="0"/>
        <w:rPr>
          <w:rFonts w:ascii="Arial" w:hAnsi="Arial" w:cs="Arial"/>
          <w:color w:val="365F91"/>
          <w:sz w:val="22"/>
        </w:rPr>
      </w:pPr>
    </w:p>
    <w:p w14:paraId="57CAAC68" w14:textId="77CDE933" w:rsidR="00EF7FBF" w:rsidRPr="006A12BA" w:rsidRDefault="00EF7FBF" w:rsidP="008A6021">
      <w:pPr>
        <w:rPr>
          <w:rFonts w:ascii="Arial" w:hAnsi="Arial" w:cs="Arial"/>
          <w:sz w:val="22"/>
        </w:rPr>
      </w:pPr>
      <w:r w:rsidRPr="006A12BA">
        <w:rPr>
          <w:rFonts w:ascii="Arial" w:hAnsi="Arial" w:cs="Arial"/>
          <w:sz w:val="22"/>
        </w:rPr>
        <w:t>RASHODI ZA DODATNA ULAGANJA NA NEFINANCIJSKOJ IMOVINI (45)</w:t>
      </w:r>
    </w:p>
    <w:p w14:paraId="33EDCC0C" w14:textId="56D6B23D" w:rsidR="003B4FE5" w:rsidRPr="006A12BA" w:rsidRDefault="003B4FE5" w:rsidP="003B4FE5">
      <w:pPr>
        <w:spacing w:after="241"/>
        <w:ind w:left="-5" w:right="0"/>
        <w:rPr>
          <w:rFonts w:ascii="Arial" w:hAnsi="Arial" w:cs="Arial"/>
          <w:sz w:val="22"/>
        </w:rPr>
      </w:pPr>
      <w:r w:rsidRPr="006A12BA">
        <w:rPr>
          <w:rFonts w:ascii="Arial" w:hAnsi="Arial" w:cs="Arial"/>
          <w:sz w:val="22"/>
        </w:rPr>
        <w:t>Rashodi za dodatna ulaganja na dugotrajnoj imovini realizirani su u iznosu od 147.782,50 kn ili 7,68%  godišnjeg Plana</w:t>
      </w:r>
      <w:r w:rsidR="006A5CDD" w:rsidRPr="006A12BA">
        <w:rPr>
          <w:rFonts w:ascii="Arial" w:hAnsi="Arial" w:cs="Arial"/>
          <w:sz w:val="22"/>
        </w:rPr>
        <w:t>.</w:t>
      </w:r>
      <w:r w:rsidRPr="006A12BA">
        <w:rPr>
          <w:rFonts w:ascii="Arial" w:hAnsi="Arial" w:cs="Arial"/>
          <w:sz w:val="22"/>
        </w:rPr>
        <w:t xml:space="preserve"> </w:t>
      </w:r>
      <w:r w:rsidRPr="006A12BA">
        <w:rPr>
          <w:rFonts w:ascii="Arial" w:hAnsi="Arial" w:cs="Arial"/>
          <w:color w:val="365F91"/>
          <w:sz w:val="22"/>
        </w:rPr>
        <w:t xml:space="preserve"> </w:t>
      </w:r>
      <w:r w:rsidRPr="006A12BA">
        <w:rPr>
          <w:rFonts w:ascii="Arial" w:hAnsi="Arial" w:cs="Arial"/>
          <w:sz w:val="22"/>
        </w:rPr>
        <w:t>U prvom polugodištu realizirani su kod korisnika:</w:t>
      </w:r>
    </w:p>
    <w:p w14:paraId="22CC8DB0" w14:textId="0751E4A0" w:rsidR="003B4FE5" w:rsidRPr="006A12BA" w:rsidRDefault="003B4FE5">
      <w:pPr>
        <w:pStyle w:val="Odlomakpopisa"/>
        <w:numPr>
          <w:ilvl w:val="0"/>
          <w:numId w:val="2"/>
        </w:numPr>
        <w:spacing w:after="241"/>
        <w:ind w:right="0"/>
        <w:rPr>
          <w:rFonts w:ascii="Arial" w:hAnsi="Arial" w:cs="Arial"/>
          <w:sz w:val="22"/>
        </w:rPr>
      </w:pPr>
      <w:r w:rsidRPr="006A12BA">
        <w:rPr>
          <w:rFonts w:ascii="Arial" w:hAnsi="Arial" w:cs="Arial"/>
          <w:sz w:val="22"/>
        </w:rPr>
        <w:t xml:space="preserve">Gradski muzej u iznosu od </w:t>
      </w:r>
      <w:r w:rsidR="006A5CDD" w:rsidRPr="006A12BA">
        <w:rPr>
          <w:rFonts w:ascii="Arial" w:hAnsi="Arial" w:cs="Arial"/>
          <w:sz w:val="22"/>
        </w:rPr>
        <w:t>5.100</w:t>
      </w:r>
      <w:r w:rsidRPr="006A12BA">
        <w:rPr>
          <w:rFonts w:ascii="Arial" w:hAnsi="Arial" w:cs="Arial"/>
          <w:sz w:val="22"/>
        </w:rPr>
        <w:t>,00 kn,</w:t>
      </w:r>
    </w:p>
    <w:p w14:paraId="39BE8F34" w14:textId="0AA1F28E" w:rsidR="003B4FE5" w:rsidRPr="006A12BA" w:rsidRDefault="003B4FE5">
      <w:pPr>
        <w:pStyle w:val="Odlomakpopisa"/>
        <w:numPr>
          <w:ilvl w:val="0"/>
          <w:numId w:val="2"/>
        </w:numPr>
        <w:spacing w:after="241"/>
        <w:ind w:right="0"/>
        <w:rPr>
          <w:rFonts w:ascii="Arial" w:hAnsi="Arial" w:cs="Arial"/>
          <w:sz w:val="22"/>
        </w:rPr>
      </w:pPr>
      <w:r w:rsidRPr="006A12BA">
        <w:rPr>
          <w:rFonts w:ascii="Arial" w:hAnsi="Arial" w:cs="Arial"/>
          <w:sz w:val="22"/>
        </w:rPr>
        <w:t xml:space="preserve">Dječji vrtić u iznosu od </w:t>
      </w:r>
      <w:r w:rsidR="006A5CDD" w:rsidRPr="006A12BA">
        <w:rPr>
          <w:rFonts w:ascii="Arial" w:hAnsi="Arial" w:cs="Arial"/>
          <w:sz w:val="22"/>
        </w:rPr>
        <w:t>142.682,50</w:t>
      </w:r>
      <w:r w:rsidRPr="006A12BA">
        <w:rPr>
          <w:rFonts w:ascii="Arial" w:hAnsi="Arial" w:cs="Arial"/>
          <w:sz w:val="22"/>
        </w:rPr>
        <w:t xml:space="preserve"> kn </w:t>
      </w:r>
    </w:p>
    <w:p w14:paraId="006C9979" w14:textId="77777777" w:rsidR="008A6021" w:rsidRPr="006A12BA" w:rsidRDefault="008A6021">
      <w:pPr>
        <w:spacing w:after="319" w:line="259" w:lineRule="auto"/>
        <w:ind w:left="0" w:right="0" w:firstLine="0"/>
        <w:jc w:val="left"/>
        <w:rPr>
          <w:rFonts w:ascii="Arial" w:hAnsi="Arial" w:cs="Arial"/>
          <w:color w:val="4F81BD"/>
          <w:sz w:val="22"/>
        </w:rPr>
      </w:pPr>
    </w:p>
    <w:p w14:paraId="074BEB4F" w14:textId="013CE915" w:rsidR="008A6021" w:rsidRPr="006A12BA" w:rsidRDefault="008A6021" w:rsidP="000C55B2">
      <w:pPr>
        <w:pStyle w:val="Naslov3"/>
        <w:rPr>
          <w:rFonts w:ascii="Arial" w:hAnsi="Arial" w:cs="Arial"/>
          <w:sz w:val="22"/>
        </w:rPr>
      </w:pPr>
      <w:bookmarkStart w:id="24" w:name="_Toc114746238"/>
      <w:bookmarkStart w:id="25" w:name="_Hlk114650399"/>
      <w:r w:rsidRPr="006A12BA">
        <w:rPr>
          <w:rFonts w:ascii="Arial" w:hAnsi="Arial" w:cs="Arial"/>
          <w:sz w:val="22"/>
        </w:rPr>
        <w:t xml:space="preserve">2.1.3. OBRAZLOŽENJE </w:t>
      </w:r>
      <w:r w:rsidR="0001394D" w:rsidRPr="006A12BA">
        <w:rPr>
          <w:rFonts w:ascii="Arial" w:hAnsi="Arial" w:cs="Arial"/>
          <w:sz w:val="22"/>
        </w:rPr>
        <w:t>IZDATAKA – RAČUN ZADUŽIVANJA FINANCIRANJA</w:t>
      </w:r>
      <w:bookmarkEnd w:id="24"/>
    </w:p>
    <w:bookmarkEnd w:id="25"/>
    <w:p w14:paraId="6A2DDB2B" w14:textId="31E6894F" w:rsidR="0009766C" w:rsidRPr="006A12BA" w:rsidRDefault="00EC5E2D" w:rsidP="0001394D">
      <w:pPr>
        <w:rPr>
          <w:rFonts w:ascii="Arial" w:hAnsi="Arial" w:cs="Arial"/>
          <w:sz w:val="22"/>
        </w:rPr>
      </w:pPr>
      <w:r w:rsidRPr="006A12BA">
        <w:rPr>
          <w:rFonts w:ascii="Arial" w:hAnsi="Arial" w:cs="Arial"/>
          <w:sz w:val="22"/>
        </w:rPr>
        <w:t xml:space="preserve">                             </w:t>
      </w:r>
    </w:p>
    <w:p w14:paraId="2FA656F3" w14:textId="2811D9DF" w:rsidR="0009766C" w:rsidRPr="006A12BA" w:rsidRDefault="00EC5E2D">
      <w:pPr>
        <w:spacing w:after="280"/>
        <w:ind w:left="-5" w:right="0"/>
        <w:rPr>
          <w:rFonts w:ascii="Arial" w:hAnsi="Arial" w:cs="Arial"/>
          <w:sz w:val="22"/>
        </w:rPr>
      </w:pPr>
      <w:r w:rsidRPr="006A12BA">
        <w:rPr>
          <w:rFonts w:ascii="Arial" w:hAnsi="Arial" w:cs="Arial"/>
          <w:sz w:val="22"/>
        </w:rPr>
        <w:t xml:space="preserve">Izdaci za financijsku imovinu i otplate zajmova realizirani su u iznosu od </w:t>
      </w:r>
      <w:r w:rsidR="006A5CDD" w:rsidRPr="006A12BA">
        <w:rPr>
          <w:rFonts w:ascii="Arial" w:hAnsi="Arial" w:cs="Arial"/>
          <w:sz w:val="22"/>
        </w:rPr>
        <w:t>717.875,04</w:t>
      </w:r>
      <w:r w:rsidRPr="006A12BA">
        <w:rPr>
          <w:rFonts w:ascii="Arial" w:hAnsi="Arial" w:cs="Arial"/>
          <w:sz w:val="22"/>
        </w:rPr>
        <w:t xml:space="preserve"> kuna</w:t>
      </w:r>
      <w:r w:rsidR="00331AF2" w:rsidRPr="006A12BA">
        <w:rPr>
          <w:rFonts w:ascii="Arial" w:hAnsi="Arial" w:cs="Arial"/>
          <w:sz w:val="22"/>
        </w:rPr>
        <w:t xml:space="preserve"> ili 48,74% godišnjeg Plana</w:t>
      </w:r>
      <w:r w:rsidRPr="006A12BA">
        <w:rPr>
          <w:rFonts w:ascii="Arial" w:hAnsi="Arial" w:cs="Arial"/>
          <w:sz w:val="22"/>
        </w:rPr>
        <w:t>, a</w:t>
      </w:r>
      <w:r w:rsidR="006A5CDD" w:rsidRPr="006A12BA">
        <w:rPr>
          <w:rFonts w:ascii="Arial" w:hAnsi="Arial" w:cs="Arial"/>
          <w:sz w:val="22"/>
        </w:rPr>
        <w:t xml:space="preserve"> odnose se na </w:t>
      </w:r>
      <w:r w:rsidRPr="006A12BA">
        <w:rPr>
          <w:rFonts w:ascii="Arial" w:hAnsi="Arial" w:cs="Arial"/>
          <w:sz w:val="22"/>
        </w:rPr>
        <w:t>otplat</w:t>
      </w:r>
      <w:r w:rsidR="006A5CDD" w:rsidRPr="006A12BA">
        <w:rPr>
          <w:rFonts w:ascii="Arial" w:hAnsi="Arial" w:cs="Arial"/>
          <w:sz w:val="22"/>
        </w:rPr>
        <w:t>u</w:t>
      </w:r>
      <w:r w:rsidRPr="006A12BA">
        <w:rPr>
          <w:rFonts w:ascii="Arial" w:hAnsi="Arial" w:cs="Arial"/>
          <w:sz w:val="22"/>
        </w:rPr>
        <w:t xml:space="preserve"> glavnice primljenih kredita od tuzemnih kreditnih institucija za </w:t>
      </w:r>
      <w:r w:rsidR="00331AF2" w:rsidRPr="006A12BA">
        <w:rPr>
          <w:rFonts w:ascii="Arial" w:hAnsi="Arial" w:cs="Arial"/>
          <w:sz w:val="22"/>
        </w:rPr>
        <w:t>provedene EU projekte.</w:t>
      </w:r>
      <w:r w:rsidRPr="006A12BA">
        <w:rPr>
          <w:rFonts w:ascii="Arial" w:hAnsi="Arial" w:cs="Arial"/>
          <w:sz w:val="22"/>
        </w:rPr>
        <w:t xml:space="preserve"> </w:t>
      </w:r>
    </w:p>
    <w:p w14:paraId="4FE008D7" w14:textId="10924B7A" w:rsidR="0001394D" w:rsidRPr="006A12BA" w:rsidRDefault="0001394D">
      <w:pPr>
        <w:spacing w:after="280"/>
        <w:ind w:left="-5" w:right="0"/>
        <w:rPr>
          <w:rFonts w:ascii="Arial" w:hAnsi="Arial" w:cs="Arial"/>
          <w:sz w:val="22"/>
        </w:rPr>
      </w:pPr>
    </w:p>
    <w:p w14:paraId="6D98E16E" w14:textId="49F882F6" w:rsidR="0001394D" w:rsidRPr="006A12BA" w:rsidRDefault="0001394D" w:rsidP="000C55B2">
      <w:pPr>
        <w:pStyle w:val="Naslov3"/>
        <w:rPr>
          <w:rFonts w:ascii="Arial" w:hAnsi="Arial" w:cs="Arial"/>
          <w:sz w:val="22"/>
        </w:rPr>
      </w:pPr>
      <w:bookmarkStart w:id="26" w:name="_Toc114746239"/>
      <w:r w:rsidRPr="006A12BA">
        <w:rPr>
          <w:rFonts w:ascii="Arial" w:hAnsi="Arial" w:cs="Arial"/>
          <w:sz w:val="22"/>
        </w:rPr>
        <w:t xml:space="preserve">2.1.4. PRIKAZ </w:t>
      </w:r>
      <w:r w:rsidR="001136CA" w:rsidRPr="006A12BA">
        <w:rPr>
          <w:rFonts w:ascii="Arial" w:hAnsi="Arial" w:cs="Arial"/>
          <w:sz w:val="22"/>
        </w:rPr>
        <w:t>VIŠKA/</w:t>
      </w:r>
      <w:r w:rsidRPr="006A12BA">
        <w:rPr>
          <w:rFonts w:ascii="Arial" w:hAnsi="Arial" w:cs="Arial"/>
          <w:sz w:val="22"/>
        </w:rPr>
        <w:t xml:space="preserve">MANJKA </w:t>
      </w:r>
      <w:r w:rsidR="008D5D16" w:rsidRPr="006A12BA">
        <w:rPr>
          <w:rFonts w:ascii="Arial" w:hAnsi="Arial" w:cs="Arial"/>
          <w:sz w:val="22"/>
        </w:rPr>
        <w:t>PRORAČUNA</w:t>
      </w:r>
      <w:r w:rsidR="007A07F2" w:rsidRPr="006A12BA">
        <w:rPr>
          <w:rFonts w:ascii="Arial" w:hAnsi="Arial" w:cs="Arial"/>
          <w:sz w:val="22"/>
        </w:rPr>
        <w:t xml:space="preserve"> I PRORAČUNSKIH KORISNIKA</w:t>
      </w:r>
      <w:bookmarkEnd w:id="26"/>
    </w:p>
    <w:p w14:paraId="5DC4EB36" w14:textId="7341B2D0" w:rsidR="007A07F2" w:rsidRPr="006A12BA" w:rsidRDefault="007A07F2" w:rsidP="007A07F2">
      <w:pPr>
        <w:rPr>
          <w:rFonts w:ascii="Arial" w:hAnsi="Arial" w:cs="Arial"/>
          <w:sz w:val="22"/>
        </w:rPr>
      </w:pPr>
    </w:p>
    <w:p w14:paraId="3A75D4DE" w14:textId="05EE099C" w:rsidR="009F5538" w:rsidRPr="006A12BA" w:rsidRDefault="009F5538" w:rsidP="007A07F2">
      <w:pPr>
        <w:rPr>
          <w:rFonts w:ascii="Arial" w:hAnsi="Arial" w:cs="Arial"/>
          <w:sz w:val="22"/>
        </w:rPr>
      </w:pPr>
      <w:r w:rsidRPr="006A12BA">
        <w:rPr>
          <w:rFonts w:ascii="Arial" w:hAnsi="Arial" w:cs="Arial"/>
          <w:sz w:val="22"/>
        </w:rPr>
        <w:t>PRIKAZ VIŠKA</w:t>
      </w:r>
      <w:r w:rsidR="00923DC3" w:rsidRPr="006A12BA">
        <w:rPr>
          <w:rFonts w:ascii="Arial" w:hAnsi="Arial" w:cs="Arial"/>
          <w:sz w:val="22"/>
        </w:rPr>
        <w:t>/MANJKA KONSOLIDIRANOG PRORAČUNA</w:t>
      </w:r>
    </w:p>
    <w:p w14:paraId="17F35567" w14:textId="35AAF637" w:rsidR="00DC4189" w:rsidRPr="006A12BA" w:rsidRDefault="00DC4189" w:rsidP="007A07F2">
      <w:pPr>
        <w:rPr>
          <w:rFonts w:ascii="Arial" w:hAnsi="Arial" w:cs="Arial"/>
          <w:sz w:val="22"/>
        </w:rPr>
      </w:pPr>
      <w:r w:rsidRPr="006A12BA">
        <w:rPr>
          <w:rFonts w:ascii="Arial" w:hAnsi="Arial" w:cs="Arial"/>
          <w:bCs/>
          <w:sz w:val="22"/>
        </w:rPr>
        <w:t>U prvom polugodištu 2022. godine Grad Drniš je s proračunskim korisnicima ostvario:</w:t>
      </w:r>
    </w:p>
    <w:p w14:paraId="1B5E11C6" w14:textId="6AA91556" w:rsidR="00F840C6" w:rsidRPr="006A12BA" w:rsidRDefault="00F840C6" w:rsidP="009F5538">
      <w:pPr>
        <w:pStyle w:val="Bezproreda"/>
        <w:tabs>
          <w:tab w:val="right" w:pos="9072"/>
        </w:tabs>
        <w:rPr>
          <w:rFonts w:ascii="Arial" w:hAnsi="Arial" w:cs="Arial"/>
          <w:sz w:val="22"/>
        </w:rPr>
      </w:pPr>
      <w:r w:rsidRPr="006A12BA">
        <w:rPr>
          <w:rFonts w:ascii="Arial" w:hAnsi="Arial" w:cs="Arial"/>
          <w:sz w:val="22"/>
        </w:rPr>
        <w:t>Preneseni višak prihoda iz prethodnih godina</w:t>
      </w:r>
      <w:r w:rsidRPr="006A12BA">
        <w:rPr>
          <w:rFonts w:ascii="Arial" w:hAnsi="Arial" w:cs="Arial"/>
          <w:sz w:val="22"/>
        </w:rPr>
        <w:tab/>
        <w:t>3.218.518,21 kn</w:t>
      </w:r>
      <w:r w:rsidRPr="006A12BA">
        <w:rPr>
          <w:rFonts w:ascii="Arial" w:hAnsi="Arial" w:cs="Arial"/>
          <w:sz w:val="22"/>
        </w:rPr>
        <w:tab/>
      </w:r>
    </w:p>
    <w:p w14:paraId="62A1F2E2" w14:textId="2EB9722E" w:rsidR="009F5538" w:rsidRPr="006A12BA" w:rsidRDefault="009F5538" w:rsidP="009F5538">
      <w:pPr>
        <w:pStyle w:val="Bezproreda"/>
        <w:tabs>
          <w:tab w:val="right" w:pos="9072"/>
        </w:tabs>
        <w:rPr>
          <w:rFonts w:ascii="Arial" w:hAnsi="Arial" w:cs="Arial"/>
          <w:sz w:val="22"/>
        </w:rPr>
      </w:pPr>
      <w:r w:rsidRPr="006A12BA">
        <w:rPr>
          <w:rFonts w:ascii="Arial" w:hAnsi="Arial" w:cs="Arial"/>
          <w:sz w:val="22"/>
        </w:rPr>
        <w:t>Ukupni konsolidirani prihodi ostvareni u izvještajnom razdoblju</w:t>
      </w:r>
      <w:r w:rsidRPr="006A12BA">
        <w:rPr>
          <w:rFonts w:ascii="Arial" w:hAnsi="Arial" w:cs="Arial"/>
          <w:sz w:val="22"/>
        </w:rPr>
        <w:tab/>
        <w:t>+16.686.912,06 kn</w:t>
      </w:r>
    </w:p>
    <w:p w14:paraId="79EFB0A0" w14:textId="77777777" w:rsidR="009F5538" w:rsidRPr="006A12BA" w:rsidRDefault="009F5538" w:rsidP="009F5538">
      <w:pPr>
        <w:pStyle w:val="Bezproreda"/>
        <w:tabs>
          <w:tab w:val="right" w:pos="9072"/>
        </w:tabs>
        <w:rPr>
          <w:rFonts w:ascii="Arial" w:hAnsi="Arial" w:cs="Arial"/>
          <w:sz w:val="22"/>
        </w:rPr>
      </w:pPr>
      <w:r w:rsidRPr="006A12BA">
        <w:rPr>
          <w:rFonts w:ascii="Arial" w:hAnsi="Arial" w:cs="Arial"/>
          <w:sz w:val="22"/>
        </w:rPr>
        <w:t>Ukupni konsolidirani rashodi proračuna realizirani u ovom razdoblju</w:t>
      </w:r>
      <w:r w:rsidRPr="006A12BA">
        <w:rPr>
          <w:rFonts w:ascii="Arial" w:hAnsi="Arial" w:cs="Arial"/>
          <w:sz w:val="22"/>
        </w:rPr>
        <w:tab/>
        <w:t>-16.956.107,01 kn</w:t>
      </w:r>
    </w:p>
    <w:p w14:paraId="7B57D2DF" w14:textId="6801D189" w:rsidR="009F5538" w:rsidRPr="006A12BA" w:rsidRDefault="009F5538" w:rsidP="009F5538">
      <w:pPr>
        <w:pStyle w:val="Bezproreda"/>
        <w:tabs>
          <w:tab w:val="right" w:pos="9072"/>
        </w:tabs>
        <w:rPr>
          <w:rFonts w:ascii="Arial" w:hAnsi="Arial" w:cs="Arial"/>
          <w:sz w:val="22"/>
        </w:rPr>
      </w:pPr>
      <w:r w:rsidRPr="006A12BA">
        <w:rPr>
          <w:rFonts w:ascii="Arial" w:hAnsi="Arial" w:cs="Arial"/>
          <w:sz w:val="22"/>
        </w:rPr>
        <w:t>Ukupni izdaci za otplatu zajma realizirani u ovom razdoblju</w:t>
      </w:r>
      <w:r w:rsidRPr="006A12BA">
        <w:rPr>
          <w:rFonts w:ascii="Arial" w:hAnsi="Arial" w:cs="Arial"/>
          <w:sz w:val="22"/>
        </w:rPr>
        <w:tab/>
        <w:t>-717.875,04 kn</w:t>
      </w:r>
    </w:p>
    <w:p w14:paraId="228FAD15" w14:textId="194E3C38" w:rsidR="00923DC3" w:rsidRPr="006A12BA" w:rsidRDefault="00923DC3" w:rsidP="009F5538">
      <w:pPr>
        <w:pStyle w:val="Bezproreda"/>
        <w:tabs>
          <w:tab w:val="right" w:pos="9072"/>
        </w:tabs>
        <w:rPr>
          <w:rFonts w:ascii="Arial" w:hAnsi="Arial" w:cs="Arial"/>
          <w:sz w:val="22"/>
        </w:rPr>
      </w:pPr>
      <w:r w:rsidRPr="006A12BA">
        <w:rPr>
          <w:rFonts w:ascii="Arial" w:hAnsi="Arial" w:cs="Arial"/>
          <w:sz w:val="22"/>
        </w:rPr>
        <w:t>Višak/manjak</w:t>
      </w:r>
      <w:r w:rsidR="00F840C6" w:rsidRPr="006A12BA">
        <w:rPr>
          <w:rFonts w:ascii="Arial" w:hAnsi="Arial" w:cs="Arial"/>
          <w:sz w:val="22"/>
        </w:rPr>
        <w:t xml:space="preserve"> konsolidirani</w:t>
      </w:r>
      <w:r w:rsidRPr="006A12BA">
        <w:rPr>
          <w:rFonts w:ascii="Arial" w:hAnsi="Arial" w:cs="Arial"/>
          <w:sz w:val="22"/>
        </w:rPr>
        <w:tab/>
      </w:r>
      <w:r w:rsidR="00416081" w:rsidRPr="006A12BA">
        <w:rPr>
          <w:rFonts w:ascii="Arial" w:hAnsi="Arial" w:cs="Arial"/>
          <w:sz w:val="22"/>
        </w:rPr>
        <w:t>+2.231.448,22</w:t>
      </w:r>
      <w:r w:rsidRPr="006A12BA">
        <w:rPr>
          <w:rFonts w:ascii="Arial" w:hAnsi="Arial" w:cs="Arial"/>
          <w:sz w:val="22"/>
        </w:rPr>
        <w:t xml:space="preserve"> kn</w:t>
      </w:r>
      <w:r w:rsidRPr="006A12BA">
        <w:rPr>
          <w:rFonts w:ascii="Arial" w:hAnsi="Arial" w:cs="Arial"/>
          <w:sz w:val="22"/>
        </w:rPr>
        <w:tab/>
      </w:r>
    </w:p>
    <w:p w14:paraId="2793F058" w14:textId="77777777" w:rsidR="009F5538" w:rsidRPr="006A12BA" w:rsidRDefault="009F5538" w:rsidP="007A07F2">
      <w:pPr>
        <w:rPr>
          <w:rFonts w:ascii="Arial" w:hAnsi="Arial" w:cs="Arial"/>
          <w:sz w:val="22"/>
        </w:rPr>
      </w:pPr>
    </w:p>
    <w:p w14:paraId="168E3A72" w14:textId="556EAFB7" w:rsidR="007A07F2" w:rsidRPr="006A12BA" w:rsidRDefault="007A07F2" w:rsidP="007A07F2">
      <w:pPr>
        <w:pStyle w:val="Bezproreda"/>
        <w:tabs>
          <w:tab w:val="right" w:pos="8505"/>
        </w:tabs>
        <w:rPr>
          <w:rFonts w:ascii="Arial" w:hAnsi="Arial" w:cs="Arial"/>
          <w:sz w:val="22"/>
        </w:rPr>
      </w:pPr>
      <w:r w:rsidRPr="006A12BA">
        <w:rPr>
          <w:rFonts w:ascii="Arial" w:hAnsi="Arial" w:cs="Arial"/>
          <w:sz w:val="22"/>
        </w:rPr>
        <w:t>PRIKAZ VIŠKA/MANJKA PRORAČUNSK</w:t>
      </w:r>
      <w:r w:rsidR="00923DC3" w:rsidRPr="006A12BA">
        <w:rPr>
          <w:rFonts w:ascii="Arial" w:hAnsi="Arial" w:cs="Arial"/>
          <w:sz w:val="22"/>
        </w:rPr>
        <w:t>IH</w:t>
      </w:r>
      <w:r w:rsidRPr="006A12BA">
        <w:rPr>
          <w:rFonts w:ascii="Arial" w:hAnsi="Arial" w:cs="Arial"/>
          <w:sz w:val="22"/>
        </w:rPr>
        <w:t xml:space="preserve"> KORISNIKA</w:t>
      </w:r>
      <w:r w:rsidR="000C2159" w:rsidRPr="006A12BA">
        <w:rPr>
          <w:rFonts w:ascii="Arial" w:hAnsi="Arial" w:cs="Arial"/>
          <w:sz w:val="22"/>
        </w:rPr>
        <w:t xml:space="preserve"> </w:t>
      </w:r>
    </w:p>
    <w:p w14:paraId="6964DAAA" w14:textId="77777777" w:rsidR="007A07F2" w:rsidRPr="006A12BA" w:rsidRDefault="007A07F2" w:rsidP="007A07F2">
      <w:pPr>
        <w:pStyle w:val="Bezproreda"/>
        <w:tabs>
          <w:tab w:val="right" w:pos="8505"/>
        </w:tabs>
        <w:rPr>
          <w:rFonts w:ascii="Arial" w:hAnsi="Arial" w:cs="Arial"/>
          <w:sz w:val="22"/>
        </w:rPr>
      </w:pPr>
    </w:p>
    <w:p w14:paraId="7AA5CDEF" w14:textId="77777777" w:rsidR="00D537AC" w:rsidRPr="006A12BA" w:rsidRDefault="007A07F2" w:rsidP="007A07F2">
      <w:pPr>
        <w:pStyle w:val="Bezproreda"/>
        <w:tabs>
          <w:tab w:val="right" w:pos="8505"/>
        </w:tabs>
        <w:rPr>
          <w:rFonts w:ascii="Arial" w:hAnsi="Arial" w:cs="Arial"/>
          <w:sz w:val="22"/>
        </w:rPr>
      </w:pPr>
      <w:bookmarkStart w:id="27" w:name="_Hlk114657943"/>
      <w:r w:rsidRPr="006A12BA">
        <w:rPr>
          <w:rFonts w:ascii="Arial" w:hAnsi="Arial" w:cs="Arial"/>
          <w:sz w:val="22"/>
        </w:rPr>
        <w:t xml:space="preserve">Preneseni višak vlastitih prihoda proračunskih korisnika evidentirani su na računu obveza u Glavnoj knjizi Proračuna. </w:t>
      </w:r>
    </w:p>
    <w:bookmarkEnd w:id="27"/>
    <w:p w14:paraId="5D258EE3" w14:textId="28DAD6CA" w:rsidR="007A07F2" w:rsidRPr="006A12BA" w:rsidRDefault="007A07F2" w:rsidP="007A07F2">
      <w:pPr>
        <w:pStyle w:val="Bezproreda"/>
        <w:tabs>
          <w:tab w:val="right" w:pos="8505"/>
        </w:tabs>
        <w:rPr>
          <w:rFonts w:ascii="Arial" w:hAnsi="Arial" w:cs="Arial"/>
          <w:sz w:val="22"/>
        </w:rPr>
      </w:pPr>
      <w:r w:rsidRPr="006A12BA">
        <w:rPr>
          <w:rFonts w:ascii="Arial" w:hAnsi="Arial" w:cs="Arial"/>
          <w:sz w:val="22"/>
        </w:rPr>
        <w:t xml:space="preserve">U nastavku se daje pregled viška/majka prihoda proračunskih korisnika za sredstva uplaćena u Proračun iz </w:t>
      </w:r>
      <w:r w:rsidR="000A21BB" w:rsidRPr="006A12BA">
        <w:rPr>
          <w:rFonts w:ascii="Arial" w:hAnsi="Arial" w:cs="Arial"/>
          <w:sz w:val="22"/>
        </w:rPr>
        <w:t xml:space="preserve">vlastitih </w:t>
      </w:r>
      <w:r w:rsidRPr="006A12BA">
        <w:rPr>
          <w:rFonts w:ascii="Arial" w:hAnsi="Arial" w:cs="Arial"/>
          <w:sz w:val="22"/>
        </w:rPr>
        <w:t xml:space="preserve">prihoda </w:t>
      </w:r>
      <w:r w:rsidR="00D537AC" w:rsidRPr="006A12BA">
        <w:rPr>
          <w:rFonts w:ascii="Arial" w:hAnsi="Arial" w:cs="Arial"/>
          <w:sz w:val="22"/>
        </w:rPr>
        <w:t xml:space="preserve">i EU pomoći </w:t>
      </w:r>
      <w:r w:rsidRPr="006A12BA">
        <w:rPr>
          <w:rFonts w:ascii="Arial" w:hAnsi="Arial" w:cs="Arial"/>
          <w:sz w:val="22"/>
        </w:rPr>
        <w:t>u ovom obračunskom razdoblju</w:t>
      </w:r>
      <w:r w:rsidR="00F840C6" w:rsidRPr="006A12BA">
        <w:rPr>
          <w:rFonts w:ascii="Arial" w:hAnsi="Arial" w:cs="Arial"/>
          <w:sz w:val="22"/>
        </w:rPr>
        <w:t>.</w:t>
      </w:r>
    </w:p>
    <w:p w14:paraId="6513F93B" w14:textId="30F3F051" w:rsidR="007A07F2" w:rsidRPr="006A12BA" w:rsidRDefault="007A07F2" w:rsidP="007A07F2">
      <w:pPr>
        <w:rPr>
          <w:rFonts w:ascii="Arial" w:hAnsi="Arial" w:cs="Arial"/>
          <w:sz w:val="22"/>
        </w:rPr>
      </w:pPr>
    </w:p>
    <w:p w14:paraId="19570F4C" w14:textId="0BDC6A52" w:rsidR="007A07F2" w:rsidRPr="006A12BA" w:rsidRDefault="007A07F2" w:rsidP="00C06F76">
      <w:pPr>
        <w:tabs>
          <w:tab w:val="right" w:pos="5103"/>
          <w:tab w:val="right" w:pos="7230"/>
          <w:tab w:val="right" w:pos="9072"/>
        </w:tabs>
        <w:rPr>
          <w:rFonts w:ascii="Arial" w:hAnsi="Arial" w:cs="Arial"/>
          <w:sz w:val="22"/>
        </w:rPr>
      </w:pPr>
      <w:r w:rsidRPr="006A12BA">
        <w:rPr>
          <w:rFonts w:ascii="Arial" w:hAnsi="Arial" w:cs="Arial"/>
          <w:sz w:val="22"/>
        </w:rPr>
        <w:t>Naziv korisnika</w:t>
      </w:r>
      <w:r w:rsidRPr="006A12BA">
        <w:rPr>
          <w:rFonts w:ascii="Arial" w:hAnsi="Arial" w:cs="Arial"/>
          <w:sz w:val="22"/>
        </w:rPr>
        <w:tab/>
        <w:t>vlastiti prihodi</w:t>
      </w:r>
      <w:r w:rsidR="00C06F76" w:rsidRPr="006A12BA">
        <w:rPr>
          <w:rFonts w:ascii="Arial" w:hAnsi="Arial" w:cs="Arial"/>
          <w:sz w:val="22"/>
        </w:rPr>
        <w:t xml:space="preserve"> kn</w:t>
      </w:r>
      <w:r w:rsidRPr="006A12BA">
        <w:rPr>
          <w:rFonts w:ascii="Arial" w:hAnsi="Arial" w:cs="Arial"/>
          <w:sz w:val="22"/>
        </w:rPr>
        <w:tab/>
        <w:t>vlastiti rashodi</w:t>
      </w:r>
      <w:r w:rsidR="00C06F76" w:rsidRPr="006A12BA">
        <w:rPr>
          <w:rFonts w:ascii="Arial" w:hAnsi="Arial" w:cs="Arial"/>
          <w:sz w:val="22"/>
        </w:rPr>
        <w:t xml:space="preserve"> kn</w:t>
      </w:r>
      <w:r w:rsidRPr="006A12BA">
        <w:rPr>
          <w:rFonts w:ascii="Arial" w:hAnsi="Arial" w:cs="Arial"/>
          <w:sz w:val="22"/>
        </w:rPr>
        <w:tab/>
        <w:t>višak/manjak</w:t>
      </w:r>
      <w:r w:rsidR="00C06F76" w:rsidRPr="006A12BA">
        <w:rPr>
          <w:rFonts w:ascii="Arial" w:hAnsi="Arial" w:cs="Arial"/>
          <w:sz w:val="22"/>
        </w:rPr>
        <w:t xml:space="preserve"> kn</w:t>
      </w:r>
    </w:p>
    <w:p w14:paraId="21E790BA" w14:textId="2F3987C2" w:rsidR="00C06F76" w:rsidRPr="006A12BA" w:rsidRDefault="00C06F76" w:rsidP="00C06F76">
      <w:pPr>
        <w:tabs>
          <w:tab w:val="right" w:pos="5103"/>
          <w:tab w:val="right" w:pos="7230"/>
          <w:tab w:val="right" w:pos="9072"/>
        </w:tabs>
        <w:rPr>
          <w:rFonts w:ascii="Arial" w:hAnsi="Arial" w:cs="Arial"/>
          <w:sz w:val="22"/>
        </w:rPr>
      </w:pPr>
      <w:r w:rsidRPr="006A12BA">
        <w:rPr>
          <w:rFonts w:ascii="Arial" w:hAnsi="Arial" w:cs="Arial"/>
          <w:sz w:val="22"/>
        </w:rPr>
        <w:t>Narodna knjižnica</w:t>
      </w:r>
      <w:r w:rsidRPr="006A12BA">
        <w:rPr>
          <w:rFonts w:ascii="Arial" w:hAnsi="Arial" w:cs="Arial"/>
          <w:sz w:val="22"/>
        </w:rPr>
        <w:tab/>
        <w:t>33.989,00</w:t>
      </w:r>
      <w:r w:rsidRPr="006A12BA">
        <w:rPr>
          <w:rFonts w:ascii="Arial" w:hAnsi="Arial" w:cs="Arial"/>
          <w:sz w:val="22"/>
        </w:rPr>
        <w:tab/>
        <w:t>12.265,40</w:t>
      </w:r>
      <w:r w:rsidRPr="006A12BA">
        <w:rPr>
          <w:rFonts w:ascii="Arial" w:hAnsi="Arial" w:cs="Arial"/>
          <w:sz w:val="22"/>
        </w:rPr>
        <w:tab/>
        <w:t>21.723,60</w:t>
      </w:r>
    </w:p>
    <w:p w14:paraId="08787EEE" w14:textId="4D19E2DC" w:rsidR="00C06F76" w:rsidRPr="006A12BA" w:rsidRDefault="00C06F76" w:rsidP="00C06F76">
      <w:pPr>
        <w:tabs>
          <w:tab w:val="right" w:pos="5103"/>
          <w:tab w:val="right" w:pos="7230"/>
          <w:tab w:val="right" w:pos="9072"/>
        </w:tabs>
        <w:rPr>
          <w:rFonts w:ascii="Arial" w:hAnsi="Arial" w:cs="Arial"/>
          <w:sz w:val="22"/>
        </w:rPr>
      </w:pPr>
      <w:r w:rsidRPr="006A12BA">
        <w:rPr>
          <w:rFonts w:ascii="Arial" w:hAnsi="Arial" w:cs="Arial"/>
          <w:sz w:val="22"/>
        </w:rPr>
        <w:t>Pučko otvoreno učilište</w:t>
      </w:r>
      <w:r w:rsidRPr="006A12BA">
        <w:rPr>
          <w:rFonts w:ascii="Arial" w:hAnsi="Arial" w:cs="Arial"/>
          <w:sz w:val="22"/>
        </w:rPr>
        <w:tab/>
        <w:t>43.079,93</w:t>
      </w:r>
      <w:r w:rsidRPr="006A12BA">
        <w:rPr>
          <w:rFonts w:ascii="Arial" w:hAnsi="Arial" w:cs="Arial"/>
          <w:sz w:val="22"/>
        </w:rPr>
        <w:tab/>
        <w:t>31.749,18</w:t>
      </w:r>
      <w:r w:rsidRPr="006A12BA">
        <w:rPr>
          <w:rFonts w:ascii="Arial" w:hAnsi="Arial" w:cs="Arial"/>
          <w:sz w:val="22"/>
        </w:rPr>
        <w:tab/>
        <w:t>11.330,75</w:t>
      </w:r>
    </w:p>
    <w:p w14:paraId="616B540A" w14:textId="7520F367" w:rsidR="00C06F76" w:rsidRPr="006A12BA" w:rsidRDefault="00C06F76" w:rsidP="00C06F76">
      <w:pPr>
        <w:tabs>
          <w:tab w:val="right" w:pos="5103"/>
          <w:tab w:val="right" w:pos="7230"/>
          <w:tab w:val="right" w:pos="9072"/>
        </w:tabs>
        <w:rPr>
          <w:rFonts w:ascii="Arial" w:hAnsi="Arial" w:cs="Arial"/>
          <w:sz w:val="22"/>
        </w:rPr>
      </w:pPr>
      <w:r w:rsidRPr="006A12BA">
        <w:rPr>
          <w:rFonts w:ascii="Arial" w:hAnsi="Arial" w:cs="Arial"/>
          <w:sz w:val="22"/>
        </w:rPr>
        <w:t>Gradski muzej</w:t>
      </w:r>
      <w:r w:rsidRPr="006A12BA">
        <w:rPr>
          <w:rFonts w:ascii="Arial" w:hAnsi="Arial" w:cs="Arial"/>
          <w:sz w:val="22"/>
        </w:rPr>
        <w:tab/>
        <w:t>10.100,00</w:t>
      </w:r>
      <w:r w:rsidRPr="006A12BA">
        <w:rPr>
          <w:rFonts w:ascii="Arial" w:hAnsi="Arial" w:cs="Arial"/>
          <w:sz w:val="22"/>
        </w:rPr>
        <w:tab/>
        <w:t>0,00</w:t>
      </w:r>
      <w:r w:rsidRPr="006A12BA">
        <w:rPr>
          <w:rFonts w:ascii="Arial" w:hAnsi="Arial" w:cs="Arial"/>
          <w:sz w:val="22"/>
        </w:rPr>
        <w:tab/>
        <w:t>10.100,00</w:t>
      </w:r>
    </w:p>
    <w:p w14:paraId="27DC0358" w14:textId="144214FE" w:rsidR="00C06F76" w:rsidRPr="006A12BA" w:rsidRDefault="001C347E" w:rsidP="00C06F76">
      <w:pPr>
        <w:tabs>
          <w:tab w:val="right" w:pos="5103"/>
          <w:tab w:val="right" w:pos="7230"/>
          <w:tab w:val="right" w:pos="9072"/>
        </w:tabs>
        <w:rPr>
          <w:rFonts w:ascii="Arial" w:hAnsi="Arial" w:cs="Arial"/>
          <w:sz w:val="22"/>
        </w:rPr>
      </w:pPr>
      <w:r w:rsidRPr="006A12BA">
        <w:rPr>
          <w:rFonts w:ascii="Arial" w:hAnsi="Arial" w:cs="Arial"/>
          <w:sz w:val="22"/>
        </w:rPr>
        <w:t>Javna vatrogasna postrojba</w:t>
      </w:r>
      <w:r w:rsidRPr="006A12BA">
        <w:rPr>
          <w:rFonts w:ascii="Arial" w:hAnsi="Arial" w:cs="Arial"/>
          <w:sz w:val="22"/>
        </w:rPr>
        <w:tab/>
        <w:t>9.000,00</w:t>
      </w:r>
      <w:r w:rsidRPr="006A12BA">
        <w:rPr>
          <w:rFonts w:ascii="Arial" w:hAnsi="Arial" w:cs="Arial"/>
          <w:sz w:val="22"/>
        </w:rPr>
        <w:tab/>
        <w:t>0,00</w:t>
      </w:r>
      <w:r w:rsidRPr="006A12BA">
        <w:rPr>
          <w:rFonts w:ascii="Arial" w:hAnsi="Arial" w:cs="Arial"/>
          <w:sz w:val="22"/>
        </w:rPr>
        <w:tab/>
        <w:t>9.000,00</w:t>
      </w:r>
    </w:p>
    <w:p w14:paraId="35297FB0" w14:textId="462C0E0B" w:rsidR="00D537AC" w:rsidRPr="006A12BA" w:rsidRDefault="001C347E" w:rsidP="00C06F76">
      <w:pPr>
        <w:tabs>
          <w:tab w:val="right" w:pos="5103"/>
          <w:tab w:val="right" w:pos="7230"/>
          <w:tab w:val="right" w:pos="9072"/>
        </w:tabs>
        <w:rPr>
          <w:rFonts w:ascii="Arial" w:hAnsi="Arial" w:cs="Arial"/>
          <w:sz w:val="22"/>
        </w:rPr>
      </w:pPr>
      <w:r w:rsidRPr="006A12BA">
        <w:rPr>
          <w:rFonts w:ascii="Arial" w:hAnsi="Arial" w:cs="Arial"/>
          <w:sz w:val="22"/>
        </w:rPr>
        <w:t>Dječji vrtić</w:t>
      </w:r>
      <w:r w:rsidRPr="006A12BA">
        <w:rPr>
          <w:rFonts w:ascii="Arial" w:hAnsi="Arial" w:cs="Arial"/>
          <w:sz w:val="22"/>
        </w:rPr>
        <w:tab/>
      </w:r>
      <w:r w:rsidR="00D92F95" w:rsidRPr="006A12BA">
        <w:rPr>
          <w:rFonts w:ascii="Arial" w:hAnsi="Arial" w:cs="Arial"/>
          <w:sz w:val="22"/>
        </w:rPr>
        <w:t>1.902.041,57</w:t>
      </w:r>
      <w:r w:rsidR="00D537AC" w:rsidRPr="006A12BA">
        <w:rPr>
          <w:rFonts w:ascii="Arial" w:hAnsi="Arial" w:cs="Arial"/>
          <w:sz w:val="22"/>
        </w:rPr>
        <w:tab/>
        <w:t>1.009.419,36</w:t>
      </w:r>
      <w:r w:rsidR="00D537AC" w:rsidRPr="006A12BA">
        <w:rPr>
          <w:rFonts w:ascii="Arial" w:hAnsi="Arial" w:cs="Arial"/>
          <w:sz w:val="22"/>
        </w:rPr>
        <w:tab/>
        <w:t>892.622,21</w:t>
      </w:r>
    </w:p>
    <w:p w14:paraId="2A139EF9" w14:textId="774688FA" w:rsidR="003F201F" w:rsidRPr="006A12BA" w:rsidRDefault="00E67544" w:rsidP="00C06F76">
      <w:pPr>
        <w:tabs>
          <w:tab w:val="right" w:pos="5103"/>
          <w:tab w:val="right" w:pos="7230"/>
          <w:tab w:val="right" w:pos="9072"/>
        </w:tabs>
        <w:rPr>
          <w:rFonts w:ascii="Arial" w:hAnsi="Arial" w:cs="Arial"/>
          <w:sz w:val="22"/>
        </w:rPr>
      </w:pPr>
      <w:r w:rsidRPr="006A12BA">
        <w:rPr>
          <w:rFonts w:ascii="Arial" w:hAnsi="Arial" w:cs="Arial"/>
          <w:sz w:val="22"/>
        </w:rPr>
        <w:t>V</w:t>
      </w:r>
      <w:r w:rsidR="00923DC3" w:rsidRPr="006A12BA">
        <w:rPr>
          <w:rFonts w:ascii="Arial" w:hAnsi="Arial" w:cs="Arial"/>
          <w:sz w:val="22"/>
        </w:rPr>
        <w:t>išak/manjak</w:t>
      </w:r>
      <w:r w:rsidR="00D537AC" w:rsidRPr="006A12BA">
        <w:rPr>
          <w:rFonts w:ascii="Arial" w:hAnsi="Arial" w:cs="Arial"/>
          <w:sz w:val="22"/>
        </w:rPr>
        <w:tab/>
        <w:t>1.998.210,50</w:t>
      </w:r>
      <w:r w:rsidR="00D537AC" w:rsidRPr="006A12BA">
        <w:rPr>
          <w:rFonts w:ascii="Arial" w:hAnsi="Arial" w:cs="Arial"/>
          <w:sz w:val="22"/>
        </w:rPr>
        <w:tab/>
      </w:r>
      <w:r w:rsidR="003F201F" w:rsidRPr="006A12BA">
        <w:rPr>
          <w:rFonts w:ascii="Arial" w:hAnsi="Arial" w:cs="Arial"/>
          <w:sz w:val="22"/>
        </w:rPr>
        <w:t>1.053.433,94</w:t>
      </w:r>
      <w:r w:rsidR="00D92F95" w:rsidRPr="006A12BA">
        <w:rPr>
          <w:rFonts w:ascii="Arial" w:hAnsi="Arial" w:cs="Arial"/>
          <w:sz w:val="22"/>
        </w:rPr>
        <w:t xml:space="preserve"> </w:t>
      </w:r>
      <w:r w:rsidR="003F201F" w:rsidRPr="006A12BA">
        <w:rPr>
          <w:rFonts w:ascii="Arial" w:hAnsi="Arial" w:cs="Arial"/>
          <w:sz w:val="22"/>
        </w:rPr>
        <w:tab/>
        <w:t>944.776,56</w:t>
      </w:r>
    </w:p>
    <w:p w14:paraId="6357734E" w14:textId="72EACE30" w:rsidR="001C347E" w:rsidRPr="006A12BA" w:rsidRDefault="00D92F95" w:rsidP="00C06F76">
      <w:pPr>
        <w:tabs>
          <w:tab w:val="right" w:pos="5103"/>
          <w:tab w:val="right" w:pos="7230"/>
          <w:tab w:val="right" w:pos="9072"/>
        </w:tabs>
        <w:rPr>
          <w:rFonts w:ascii="Arial" w:hAnsi="Arial" w:cs="Arial"/>
          <w:sz w:val="22"/>
        </w:rPr>
      </w:pPr>
      <w:r w:rsidRPr="006A12BA">
        <w:rPr>
          <w:rFonts w:ascii="Arial" w:hAnsi="Arial" w:cs="Arial"/>
          <w:sz w:val="22"/>
        </w:rPr>
        <w:tab/>
      </w:r>
    </w:p>
    <w:p w14:paraId="58567929" w14:textId="77777777" w:rsidR="00B74C5B" w:rsidRPr="006A12BA" w:rsidRDefault="00B74C5B" w:rsidP="00B74C5B">
      <w:pPr>
        <w:spacing w:after="280"/>
        <w:ind w:left="-5" w:right="0"/>
        <w:rPr>
          <w:rFonts w:ascii="Arial" w:hAnsi="Arial" w:cs="Arial"/>
          <w:sz w:val="22"/>
        </w:rPr>
      </w:pPr>
      <w:r w:rsidRPr="006A12BA">
        <w:rPr>
          <w:rFonts w:ascii="Arial" w:hAnsi="Arial" w:cs="Arial"/>
          <w:sz w:val="22"/>
        </w:rPr>
        <w:t>PRIKAZ VIŠKA/MANJKA PRORAČUNA</w:t>
      </w:r>
    </w:p>
    <w:p w14:paraId="0A593012" w14:textId="670C8E50" w:rsidR="00B74C5B" w:rsidRPr="006A12BA" w:rsidRDefault="00762781" w:rsidP="00B74C5B">
      <w:pPr>
        <w:spacing w:after="280"/>
        <w:ind w:left="-5" w:right="0"/>
        <w:rPr>
          <w:rFonts w:ascii="Arial" w:hAnsi="Arial" w:cs="Arial"/>
          <w:sz w:val="22"/>
        </w:rPr>
      </w:pPr>
      <w:r w:rsidRPr="006A12BA">
        <w:rPr>
          <w:rFonts w:ascii="Arial" w:hAnsi="Arial" w:cs="Arial"/>
          <w:sz w:val="22"/>
        </w:rPr>
        <w:t xml:space="preserve">Po usvojenom Godišnjem obračunu </w:t>
      </w:r>
      <w:r w:rsidR="003814D8" w:rsidRPr="006A12BA">
        <w:rPr>
          <w:rFonts w:ascii="Arial" w:hAnsi="Arial" w:cs="Arial"/>
          <w:sz w:val="22"/>
        </w:rPr>
        <w:t>P</w:t>
      </w:r>
      <w:r w:rsidRPr="006A12BA">
        <w:rPr>
          <w:rFonts w:ascii="Arial" w:hAnsi="Arial" w:cs="Arial"/>
          <w:sz w:val="22"/>
        </w:rPr>
        <w:t xml:space="preserve">roračuna za 2021. </w:t>
      </w:r>
      <w:r w:rsidR="003814D8" w:rsidRPr="006A12BA">
        <w:rPr>
          <w:rFonts w:ascii="Arial" w:hAnsi="Arial" w:cs="Arial"/>
          <w:sz w:val="22"/>
        </w:rPr>
        <w:t>preneseni višak prihoda</w:t>
      </w:r>
      <w:r w:rsidR="009F5538" w:rsidRPr="006A12BA">
        <w:rPr>
          <w:rFonts w:ascii="Arial" w:hAnsi="Arial" w:cs="Arial"/>
          <w:sz w:val="22"/>
        </w:rPr>
        <w:t xml:space="preserve"> Proračuna</w:t>
      </w:r>
      <w:r w:rsidR="003814D8" w:rsidRPr="006A12BA">
        <w:rPr>
          <w:rFonts w:ascii="Arial" w:hAnsi="Arial" w:cs="Arial"/>
          <w:sz w:val="22"/>
        </w:rPr>
        <w:t xml:space="preserve"> u 2022. godinu iznosi </w:t>
      </w:r>
      <w:r w:rsidRPr="006A12BA">
        <w:rPr>
          <w:rFonts w:ascii="Arial" w:hAnsi="Arial" w:cs="Arial"/>
          <w:sz w:val="22"/>
        </w:rPr>
        <w:t>3.207.715,83 kn</w:t>
      </w:r>
      <w:r w:rsidR="003814D8" w:rsidRPr="006A12BA">
        <w:rPr>
          <w:rFonts w:ascii="Arial" w:hAnsi="Arial" w:cs="Arial"/>
          <w:sz w:val="22"/>
        </w:rPr>
        <w:t xml:space="preserve">. U 2022. godini </w:t>
      </w:r>
      <w:r w:rsidR="00282C0A" w:rsidRPr="006A12BA">
        <w:rPr>
          <w:rFonts w:ascii="Arial" w:hAnsi="Arial" w:cs="Arial"/>
          <w:sz w:val="22"/>
        </w:rPr>
        <w:t xml:space="preserve">u korist </w:t>
      </w:r>
      <w:r w:rsidR="003814D8" w:rsidRPr="006A12BA">
        <w:rPr>
          <w:rFonts w:ascii="Arial" w:hAnsi="Arial" w:cs="Arial"/>
          <w:sz w:val="22"/>
        </w:rPr>
        <w:t>račun</w:t>
      </w:r>
      <w:r w:rsidR="00282C0A" w:rsidRPr="006A12BA">
        <w:rPr>
          <w:rFonts w:ascii="Arial" w:hAnsi="Arial" w:cs="Arial"/>
          <w:sz w:val="22"/>
        </w:rPr>
        <w:t>a</w:t>
      </w:r>
      <w:r w:rsidR="003814D8" w:rsidRPr="006A12BA">
        <w:rPr>
          <w:rFonts w:ascii="Arial" w:hAnsi="Arial" w:cs="Arial"/>
          <w:sz w:val="22"/>
        </w:rPr>
        <w:t xml:space="preserve"> 922110 Višak prihoda poslovanja izvršene su korekcije </w:t>
      </w:r>
      <w:r w:rsidR="00282C0A" w:rsidRPr="006A12BA">
        <w:rPr>
          <w:rFonts w:ascii="Arial" w:hAnsi="Arial" w:cs="Arial"/>
          <w:sz w:val="22"/>
        </w:rPr>
        <w:t>za</w:t>
      </w:r>
      <w:r w:rsidR="003814D8" w:rsidRPr="006A12BA">
        <w:rPr>
          <w:rFonts w:ascii="Arial" w:hAnsi="Arial" w:cs="Arial"/>
          <w:sz w:val="22"/>
        </w:rPr>
        <w:t xml:space="preserve">: obveze za jamčevine </w:t>
      </w:r>
      <w:r w:rsidR="008D5D16" w:rsidRPr="006A12BA">
        <w:rPr>
          <w:rFonts w:ascii="Arial" w:hAnsi="Arial" w:cs="Arial"/>
          <w:sz w:val="22"/>
        </w:rPr>
        <w:t xml:space="preserve">iz prethodnih godina </w:t>
      </w:r>
      <w:r w:rsidR="003814D8" w:rsidRPr="006A12BA">
        <w:rPr>
          <w:rFonts w:ascii="Arial" w:hAnsi="Arial" w:cs="Arial"/>
          <w:sz w:val="22"/>
        </w:rPr>
        <w:t>u iznosu od 3.136,00 kn, obveze za prijenos vlasniku za sredstva stanova na kojima postoji stanarsko pravo (</w:t>
      </w:r>
      <w:r w:rsidR="00282C0A" w:rsidRPr="006A12BA">
        <w:rPr>
          <w:rFonts w:ascii="Arial" w:hAnsi="Arial" w:cs="Arial"/>
          <w:sz w:val="22"/>
        </w:rPr>
        <w:t xml:space="preserve">subjekt ugašen: </w:t>
      </w:r>
      <w:proofErr w:type="spellStart"/>
      <w:r w:rsidR="003814D8" w:rsidRPr="006A12BA">
        <w:rPr>
          <w:rFonts w:ascii="Arial" w:hAnsi="Arial" w:cs="Arial"/>
          <w:sz w:val="22"/>
        </w:rPr>
        <w:t>Drništrans</w:t>
      </w:r>
      <w:proofErr w:type="spellEnd"/>
      <w:r w:rsidR="003814D8" w:rsidRPr="006A12BA">
        <w:rPr>
          <w:rFonts w:ascii="Arial" w:hAnsi="Arial" w:cs="Arial"/>
          <w:sz w:val="22"/>
        </w:rPr>
        <w:t>)</w:t>
      </w:r>
      <w:r w:rsidR="00282C0A" w:rsidRPr="006A12BA">
        <w:rPr>
          <w:rFonts w:ascii="Arial" w:hAnsi="Arial" w:cs="Arial"/>
          <w:sz w:val="22"/>
        </w:rPr>
        <w:t xml:space="preserve"> u iznosu od 1.132,20</w:t>
      </w:r>
      <w:r w:rsidR="003814D8" w:rsidRPr="006A12BA">
        <w:rPr>
          <w:rFonts w:ascii="Arial" w:hAnsi="Arial" w:cs="Arial"/>
          <w:sz w:val="22"/>
        </w:rPr>
        <w:t xml:space="preserve"> </w:t>
      </w:r>
      <w:r w:rsidR="00282C0A" w:rsidRPr="006A12BA">
        <w:rPr>
          <w:rFonts w:ascii="Arial" w:hAnsi="Arial" w:cs="Arial"/>
          <w:sz w:val="22"/>
        </w:rPr>
        <w:t>kn, te usklađenja obveza prema proračunskim korisnicima</w:t>
      </w:r>
      <w:r w:rsidR="00DC4189" w:rsidRPr="006A12BA">
        <w:rPr>
          <w:rFonts w:ascii="Arial" w:hAnsi="Arial" w:cs="Arial"/>
          <w:sz w:val="22"/>
        </w:rPr>
        <w:t xml:space="preserve"> za vlastite prihode uplaćene u Proračun</w:t>
      </w:r>
      <w:r w:rsidR="00282C0A" w:rsidRPr="006A12BA">
        <w:rPr>
          <w:rFonts w:ascii="Arial" w:hAnsi="Arial" w:cs="Arial"/>
          <w:sz w:val="22"/>
        </w:rPr>
        <w:t xml:space="preserve"> u iznosu od 6.534,18 kn, te na dan 30.06.2022. preneseni višak iznosi </w:t>
      </w:r>
      <w:bookmarkStart w:id="28" w:name="_Hlk114662110"/>
      <w:r w:rsidR="00282C0A" w:rsidRPr="006A12BA">
        <w:rPr>
          <w:rFonts w:ascii="Arial" w:hAnsi="Arial" w:cs="Arial"/>
          <w:sz w:val="22"/>
        </w:rPr>
        <w:t>3.218.518,21 kn</w:t>
      </w:r>
      <w:bookmarkEnd w:id="28"/>
      <w:r w:rsidR="00282C0A" w:rsidRPr="006A12BA">
        <w:rPr>
          <w:rFonts w:ascii="Arial" w:hAnsi="Arial" w:cs="Arial"/>
          <w:sz w:val="22"/>
        </w:rPr>
        <w:t>.</w:t>
      </w:r>
      <w:r w:rsidR="00B74C5B" w:rsidRPr="006A12BA">
        <w:rPr>
          <w:rFonts w:ascii="Arial" w:hAnsi="Arial" w:cs="Arial"/>
          <w:sz w:val="22"/>
        </w:rPr>
        <w:t xml:space="preserve"> </w:t>
      </w:r>
    </w:p>
    <w:p w14:paraId="1B9CEDA5" w14:textId="33DD3F89" w:rsidR="007E3A45" w:rsidRPr="006A12BA" w:rsidRDefault="007E3A45" w:rsidP="00A9366C">
      <w:pPr>
        <w:pStyle w:val="Bezproreda"/>
        <w:tabs>
          <w:tab w:val="right" w:pos="9072"/>
        </w:tabs>
        <w:rPr>
          <w:rFonts w:ascii="Arial" w:hAnsi="Arial" w:cs="Arial"/>
          <w:sz w:val="22"/>
        </w:rPr>
      </w:pPr>
      <w:bookmarkStart w:id="29" w:name="_Hlk114658632"/>
      <w:r w:rsidRPr="006A12BA">
        <w:rPr>
          <w:rFonts w:ascii="Arial" w:hAnsi="Arial" w:cs="Arial"/>
          <w:sz w:val="22"/>
        </w:rPr>
        <w:t xml:space="preserve">Ukupni </w:t>
      </w:r>
      <w:r w:rsidR="00D03C03" w:rsidRPr="006A12BA">
        <w:rPr>
          <w:rFonts w:ascii="Arial" w:hAnsi="Arial" w:cs="Arial"/>
          <w:sz w:val="22"/>
        </w:rPr>
        <w:t xml:space="preserve">konsolidirani prihodi </w:t>
      </w:r>
      <w:r w:rsidR="00E67544" w:rsidRPr="006A12BA">
        <w:rPr>
          <w:rFonts w:ascii="Arial" w:hAnsi="Arial" w:cs="Arial"/>
          <w:sz w:val="22"/>
        </w:rPr>
        <w:t xml:space="preserve">proračuna </w:t>
      </w:r>
      <w:r w:rsidRPr="006A12BA">
        <w:rPr>
          <w:rFonts w:ascii="Arial" w:hAnsi="Arial" w:cs="Arial"/>
          <w:sz w:val="22"/>
        </w:rPr>
        <w:tab/>
        <w:t>16.686.912,06 kn</w:t>
      </w:r>
    </w:p>
    <w:p w14:paraId="1C38FE91" w14:textId="77777777" w:rsidR="00D03C03" w:rsidRPr="006A12BA" w:rsidRDefault="00D03C03" w:rsidP="00A9366C">
      <w:pPr>
        <w:pStyle w:val="Bezproreda"/>
        <w:tabs>
          <w:tab w:val="right" w:pos="9072"/>
        </w:tabs>
        <w:rPr>
          <w:rFonts w:ascii="Arial" w:hAnsi="Arial" w:cs="Arial"/>
          <w:sz w:val="22"/>
        </w:rPr>
      </w:pPr>
      <w:r w:rsidRPr="006A12BA">
        <w:rPr>
          <w:rFonts w:ascii="Arial" w:hAnsi="Arial" w:cs="Arial"/>
          <w:sz w:val="22"/>
        </w:rPr>
        <w:t>Vlastiti prihodi i EU pomoći proračunskih korisnika</w:t>
      </w:r>
      <w:r w:rsidRPr="006A12BA">
        <w:rPr>
          <w:rFonts w:ascii="Arial" w:hAnsi="Arial" w:cs="Arial"/>
          <w:sz w:val="22"/>
        </w:rPr>
        <w:tab/>
        <w:t>-1.998.210,50 kn</w:t>
      </w:r>
    </w:p>
    <w:p w14:paraId="0457C6BE" w14:textId="0F3DAC8E" w:rsidR="00D03C03" w:rsidRPr="006A12BA" w:rsidRDefault="00D03C03" w:rsidP="00A9366C">
      <w:pPr>
        <w:pStyle w:val="Bezproreda"/>
        <w:tabs>
          <w:tab w:val="right" w:pos="9072"/>
        </w:tabs>
        <w:rPr>
          <w:rFonts w:ascii="Arial" w:hAnsi="Arial" w:cs="Arial"/>
          <w:sz w:val="22"/>
        </w:rPr>
      </w:pPr>
      <w:r w:rsidRPr="006A12BA">
        <w:rPr>
          <w:rFonts w:ascii="Arial" w:hAnsi="Arial" w:cs="Arial"/>
          <w:sz w:val="22"/>
        </w:rPr>
        <w:t>____________________________________________________________________________</w:t>
      </w:r>
      <w:r w:rsidRPr="006A12BA">
        <w:rPr>
          <w:rFonts w:ascii="Arial" w:hAnsi="Arial" w:cs="Arial"/>
          <w:sz w:val="22"/>
        </w:rPr>
        <w:tab/>
      </w:r>
    </w:p>
    <w:p w14:paraId="53AD0285" w14:textId="146FDE7F" w:rsidR="00D03C03" w:rsidRPr="006A12BA" w:rsidRDefault="0087378A">
      <w:pPr>
        <w:pStyle w:val="Bezproreda"/>
        <w:numPr>
          <w:ilvl w:val="0"/>
          <w:numId w:val="5"/>
        </w:numPr>
        <w:tabs>
          <w:tab w:val="right" w:pos="9072"/>
        </w:tabs>
        <w:rPr>
          <w:rFonts w:ascii="Arial" w:hAnsi="Arial" w:cs="Arial"/>
          <w:sz w:val="22"/>
        </w:rPr>
      </w:pPr>
      <w:r w:rsidRPr="006A12BA">
        <w:rPr>
          <w:rFonts w:ascii="Arial" w:hAnsi="Arial" w:cs="Arial"/>
          <w:sz w:val="22"/>
        </w:rPr>
        <w:t xml:space="preserve">Ukupno prihodi </w:t>
      </w:r>
      <w:r w:rsidR="008D3219" w:rsidRPr="006A12BA">
        <w:rPr>
          <w:rFonts w:ascii="Arial" w:hAnsi="Arial" w:cs="Arial"/>
          <w:sz w:val="22"/>
        </w:rPr>
        <w:t>p</w:t>
      </w:r>
      <w:r w:rsidRPr="006A12BA">
        <w:rPr>
          <w:rFonts w:ascii="Arial" w:hAnsi="Arial" w:cs="Arial"/>
          <w:sz w:val="22"/>
        </w:rPr>
        <w:t xml:space="preserve">roračuna </w:t>
      </w:r>
      <w:r w:rsidR="004D1DEB" w:rsidRPr="006A12BA">
        <w:rPr>
          <w:rFonts w:ascii="Arial" w:hAnsi="Arial" w:cs="Arial"/>
          <w:sz w:val="22"/>
        </w:rPr>
        <w:t>Grada</w:t>
      </w:r>
      <w:r w:rsidRPr="006A12BA">
        <w:rPr>
          <w:rFonts w:ascii="Arial" w:hAnsi="Arial" w:cs="Arial"/>
          <w:sz w:val="22"/>
        </w:rPr>
        <w:tab/>
        <w:t>14.688.701,56 kn</w:t>
      </w:r>
      <w:r w:rsidRPr="006A12BA">
        <w:rPr>
          <w:rFonts w:ascii="Arial" w:hAnsi="Arial" w:cs="Arial"/>
          <w:sz w:val="22"/>
        </w:rPr>
        <w:tab/>
      </w:r>
    </w:p>
    <w:p w14:paraId="665666D1" w14:textId="77777777" w:rsidR="000C2159" w:rsidRPr="006A12BA" w:rsidRDefault="000C2159" w:rsidP="00A9366C">
      <w:pPr>
        <w:pStyle w:val="Bezproreda"/>
        <w:tabs>
          <w:tab w:val="right" w:pos="9072"/>
        </w:tabs>
        <w:rPr>
          <w:rFonts w:ascii="Arial" w:hAnsi="Arial" w:cs="Arial"/>
          <w:sz w:val="22"/>
        </w:rPr>
      </w:pPr>
    </w:p>
    <w:p w14:paraId="6CC8948B" w14:textId="073DBBB3" w:rsidR="002039E1" w:rsidRPr="006A12BA" w:rsidRDefault="007E3A45" w:rsidP="00A9366C">
      <w:pPr>
        <w:pStyle w:val="Bezproreda"/>
        <w:tabs>
          <w:tab w:val="right" w:pos="9072"/>
        </w:tabs>
        <w:rPr>
          <w:rFonts w:ascii="Arial" w:hAnsi="Arial" w:cs="Arial"/>
          <w:sz w:val="22"/>
        </w:rPr>
      </w:pPr>
      <w:r w:rsidRPr="006A12BA">
        <w:rPr>
          <w:rFonts w:ascii="Arial" w:hAnsi="Arial" w:cs="Arial"/>
          <w:sz w:val="22"/>
        </w:rPr>
        <w:t xml:space="preserve">Ukupni </w:t>
      </w:r>
      <w:r w:rsidR="008D3219" w:rsidRPr="006A12BA">
        <w:rPr>
          <w:rFonts w:ascii="Arial" w:hAnsi="Arial" w:cs="Arial"/>
          <w:sz w:val="22"/>
        </w:rPr>
        <w:t xml:space="preserve">konsolidirani rashodi i izdaci </w:t>
      </w:r>
      <w:r w:rsidRPr="006A12BA">
        <w:rPr>
          <w:rFonts w:ascii="Arial" w:hAnsi="Arial" w:cs="Arial"/>
          <w:sz w:val="22"/>
        </w:rPr>
        <w:t xml:space="preserve">proračuna </w:t>
      </w:r>
      <w:r w:rsidRPr="006A12BA">
        <w:rPr>
          <w:rFonts w:ascii="Arial" w:hAnsi="Arial" w:cs="Arial"/>
          <w:sz w:val="22"/>
        </w:rPr>
        <w:tab/>
      </w:r>
      <w:r w:rsidR="008D3219" w:rsidRPr="006A12BA">
        <w:rPr>
          <w:rFonts w:ascii="Arial" w:hAnsi="Arial" w:cs="Arial"/>
          <w:sz w:val="22"/>
        </w:rPr>
        <w:t>17.673.982,05</w:t>
      </w:r>
      <w:r w:rsidRPr="006A12BA">
        <w:rPr>
          <w:rFonts w:ascii="Arial" w:hAnsi="Arial" w:cs="Arial"/>
          <w:sz w:val="22"/>
        </w:rPr>
        <w:t xml:space="preserve"> kn</w:t>
      </w:r>
    </w:p>
    <w:p w14:paraId="383FD7E2" w14:textId="11F71A81" w:rsidR="002039E1" w:rsidRPr="006A12BA" w:rsidRDefault="008D3219" w:rsidP="00A9366C">
      <w:pPr>
        <w:pStyle w:val="Bezproreda"/>
        <w:tabs>
          <w:tab w:val="right" w:pos="9072"/>
        </w:tabs>
        <w:rPr>
          <w:rFonts w:ascii="Arial" w:hAnsi="Arial" w:cs="Arial"/>
          <w:sz w:val="22"/>
        </w:rPr>
      </w:pPr>
      <w:r w:rsidRPr="006A12BA">
        <w:rPr>
          <w:rFonts w:ascii="Arial" w:hAnsi="Arial" w:cs="Arial"/>
          <w:sz w:val="22"/>
        </w:rPr>
        <w:t>Rashodi proračunskih korisnika iz vlastitih izvora i EU pomoći</w:t>
      </w:r>
      <w:r w:rsidR="002039E1" w:rsidRPr="006A12BA">
        <w:rPr>
          <w:rFonts w:ascii="Arial" w:hAnsi="Arial" w:cs="Arial"/>
          <w:sz w:val="22"/>
        </w:rPr>
        <w:tab/>
      </w:r>
      <w:r w:rsidRPr="006A12BA">
        <w:rPr>
          <w:rFonts w:ascii="Arial" w:hAnsi="Arial" w:cs="Arial"/>
          <w:sz w:val="22"/>
        </w:rPr>
        <w:t>-1.053.433,94</w:t>
      </w:r>
      <w:r w:rsidR="002039E1" w:rsidRPr="006A12BA">
        <w:rPr>
          <w:rFonts w:ascii="Arial" w:hAnsi="Arial" w:cs="Arial"/>
          <w:sz w:val="22"/>
        </w:rPr>
        <w:t xml:space="preserve"> kn</w:t>
      </w:r>
    </w:p>
    <w:p w14:paraId="172938A0" w14:textId="76B3545F" w:rsidR="008D3219" w:rsidRPr="006A12BA" w:rsidRDefault="008D3219" w:rsidP="00A9366C">
      <w:pPr>
        <w:pStyle w:val="Bezproreda"/>
        <w:tabs>
          <w:tab w:val="right" w:pos="9072"/>
        </w:tabs>
        <w:rPr>
          <w:rFonts w:ascii="Arial" w:hAnsi="Arial" w:cs="Arial"/>
          <w:sz w:val="22"/>
        </w:rPr>
      </w:pPr>
      <w:r w:rsidRPr="006A12BA">
        <w:rPr>
          <w:rFonts w:ascii="Arial" w:hAnsi="Arial" w:cs="Arial"/>
          <w:sz w:val="22"/>
        </w:rPr>
        <w:t>____________________________________________________________________________</w:t>
      </w:r>
    </w:p>
    <w:bookmarkEnd w:id="29"/>
    <w:p w14:paraId="7FAEBB27" w14:textId="21C84BA2" w:rsidR="002039E1" w:rsidRPr="006A12BA" w:rsidRDefault="008D3219">
      <w:pPr>
        <w:pStyle w:val="Bezproreda"/>
        <w:numPr>
          <w:ilvl w:val="0"/>
          <w:numId w:val="5"/>
        </w:numPr>
        <w:tabs>
          <w:tab w:val="right" w:pos="9072"/>
        </w:tabs>
        <w:rPr>
          <w:rFonts w:ascii="Arial" w:hAnsi="Arial" w:cs="Arial"/>
          <w:sz w:val="22"/>
        </w:rPr>
      </w:pPr>
      <w:r w:rsidRPr="006A12BA">
        <w:rPr>
          <w:rFonts w:ascii="Arial" w:hAnsi="Arial" w:cs="Arial"/>
          <w:sz w:val="22"/>
        </w:rPr>
        <w:t xml:space="preserve">Ukupno rashodi </w:t>
      </w:r>
      <w:r w:rsidR="00956E14" w:rsidRPr="006A12BA">
        <w:rPr>
          <w:rFonts w:ascii="Arial" w:hAnsi="Arial" w:cs="Arial"/>
          <w:sz w:val="22"/>
        </w:rPr>
        <w:t xml:space="preserve">i izdaci </w:t>
      </w:r>
      <w:r w:rsidRPr="006A12BA">
        <w:rPr>
          <w:rFonts w:ascii="Arial" w:hAnsi="Arial" w:cs="Arial"/>
          <w:sz w:val="22"/>
        </w:rPr>
        <w:t xml:space="preserve">proračuna </w:t>
      </w:r>
      <w:r w:rsidR="004D1DEB" w:rsidRPr="006A12BA">
        <w:rPr>
          <w:rFonts w:ascii="Arial" w:hAnsi="Arial" w:cs="Arial"/>
          <w:sz w:val="22"/>
        </w:rPr>
        <w:t>Grada</w:t>
      </w:r>
      <w:r w:rsidR="002039E1" w:rsidRPr="006A12BA">
        <w:rPr>
          <w:rFonts w:ascii="Arial" w:hAnsi="Arial" w:cs="Arial"/>
          <w:sz w:val="22"/>
        </w:rPr>
        <w:tab/>
      </w:r>
      <w:r w:rsidR="000C2159" w:rsidRPr="006A12BA">
        <w:rPr>
          <w:rFonts w:ascii="Arial" w:hAnsi="Arial" w:cs="Arial"/>
          <w:sz w:val="22"/>
        </w:rPr>
        <w:t>16.620.548,11 kn</w:t>
      </w:r>
    </w:p>
    <w:p w14:paraId="4CC4EACE" w14:textId="453A952B" w:rsidR="00956E14" w:rsidRPr="006A12BA" w:rsidRDefault="00956E14" w:rsidP="000C2159">
      <w:pPr>
        <w:pStyle w:val="Bezproreda"/>
        <w:tabs>
          <w:tab w:val="right" w:pos="9072"/>
        </w:tabs>
        <w:rPr>
          <w:rFonts w:ascii="Arial" w:hAnsi="Arial" w:cs="Arial"/>
          <w:sz w:val="22"/>
        </w:rPr>
      </w:pPr>
      <w:r w:rsidRPr="006A12BA">
        <w:rPr>
          <w:rFonts w:ascii="Arial" w:hAnsi="Arial" w:cs="Arial"/>
          <w:sz w:val="22"/>
        </w:rPr>
        <w:t>____________________________________________________________________________</w:t>
      </w:r>
    </w:p>
    <w:p w14:paraId="06C9C784" w14:textId="150333B0" w:rsidR="002039E1" w:rsidRPr="006A12BA" w:rsidRDefault="00956E14">
      <w:pPr>
        <w:pStyle w:val="Bezproreda"/>
        <w:numPr>
          <w:ilvl w:val="0"/>
          <w:numId w:val="5"/>
        </w:numPr>
        <w:tabs>
          <w:tab w:val="right" w:pos="9072"/>
        </w:tabs>
        <w:rPr>
          <w:rFonts w:ascii="Arial" w:hAnsi="Arial" w:cs="Arial"/>
          <w:sz w:val="22"/>
        </w:rPr>
      </w:pPr>
      <w:r w:rsidRPr="006A12BA">
        <w:rPr>
          <w:rFonts w:ascii="Arial" w:hAnsi="Arial" w:cs="Arial"/>
          <w:sz w:val="22"/>
        </w:rPr>
        <w:t>Višak/manjak</w:t>
      </w:r>
      <w:r w:rsidR="00BE1328" w:rsidRPr="006A12BA">
        <w:rPr>
          <w:rFonts w:ascii="Arial" w:hAnsi="Arial" w:cs="Arial"/>
          <w:sz w:val="22"/>
        </w:rPr>
        <w:t xml:space="preserve"> izvještajnog razdoblja</w:t>
      </w:r>
      <w:r w:rsidRPr="006A12BA">
        <w:rPr>
          <w:rFonts w:ascii="Arial" w:hAnsi="Arial" w:cs="Arial"/>
          <w:sz w:val="22"/>
        </w:rPr>
        <w:t xml:space="preserve"> (</w:t>
      </w:r>
      <w:r w:rsidR="00BE1328" w:rsidRPr="006A12BA">
        <w:rPr>
          <w:rFonts w:ascii="Arial" w:hAnsi="Arial" w:cs="Arial"/>
          <w:sz w:val="22"/>
        </w:rPr>
        <w:t>3=</w:t>
      </w:r>
      <w:r w:rsidRPr="006A12BA">
        <w:rPr>
          <w:rFonts w:ascii="Arial" w:hAnsi="Arial" w:cs="Arial"/>
          <w:sz w:val="22"/>
        </w:rPr>
        <w:t>1-2)</w:t>
      </w:r>
      <w:r w:rsidRPr="006A12BA">
        <w:rPr>
          <w:rFonts w:ascii="Arial" w:hAnsi="Arial" w:cs="Arial"/>
          <w:sz w:val="22"/>
        </w:rPr>
        <w:tab/>
        <w:t>-1.931.846,55 kn</w:t>
      </w:r>
    </w:p>
    <w:p w14:paraId="10305CDB" w14:textId="77777777" w:rsidR="002039E1" w:rsidRPr="006A12BA" w:rsidRDefault="002039E1" w:rsidP="002039E1">
      <w:pPr>
        <w:pStyle w:val="Bezproreda"/>
        <w:tabs>
          <w:tab w:val="right" w:pos="8505"/>
        </w:tabs>
        <w:rPr>
          <w:rFonts w:ascii="Arial" w:hAnsi="Arial" w:cs="Arial"/>
          <w:sz w:val="22"/>
        </w:rPr>
      </w:pPr>
    </w:p>
    <w:p w14:paraId="012E701C" w14:textId="15C97890" w:rsidR="00956E14" w:rsidRPr="006A12BA" w:rsidRDefault="00956E14">
      <w:pPr>
        <w:pStyle w:val="Bezproreda"/>
        <w:numPr>
          <w:ilvl w:val="0"/>
          <w:numId w:val="5"/>
        </w:numPr>
        <w:tabs>
          <w:tab w:val="right" w:pos="9072"/>
        </w:tabs>
        <w:rPr>
          <w:rFonts w:ascii="Arial" w:hAnsi="Arial" w:cs="Arial"/>
          <w:sz w:val="22"/>
        </w:rPr>
      </w:pPr>
      <w:r w:rsidRPr="006A12BA">
        <w:rPr>
          <w:rFonts w:ascii="Arial" w:hAnsi="Arial" w:cs="Arial"/>
          <w:sz w:val="22"/>
        </w:rPr>
        <w:t>Preneseni višak iz prethodnih godina</w:t>
      </w:r>
      <w:r w:rsidRPr="006A12BA">
        <w:rPr>
          <w:rFonts w:ascii="Arial" w:hAnsi="Arial" w:cs="Arial"/>
          <w:sz w:val="22"/>
        </w:rPr>
        <w:tab/>
        <w:t>3.218.518,21 kn</w:t>
      </w:r>
    </w:p>
    <w:p w14:paraId="71B5EE99" w14:textId="08F473F6" w:rsidR="00BE1328" w:rsidRPr="006A12BA" w:rsidRDefault="00BE1328" w:rsidP="00BE1328">
      <w:pPr>
        <w:ind w:left="0" w:firstLine="0"/>
        <w:rPr>
          <w:rFonts w:ascii="Arial" w:hAnsi="Arial" w:cs="Arial"/>
          <w:sz w:val="22"/>
        </w:rPr>
      </w:pPr>
      <w:r w:rsidRPr="006A12BA">
        <w:rPr>
          <w:rFonts w:ascii="Arial" w:hAnsi="Arial" w:cs="Arial"/>
          <w:sz w:val="22"/>
        </w:rPr>
        <w:t>____________________________________________________________________________</w:t>
      </w:r>
    </w:p>
    <w:p w14:paraId="6D22F8F6" w14:textId="73DCB6A2" w:rsidR="00BE1328" w:rsidRPr="006A12BA" w:rsidRDefault="00BE1328">
      <w:pPr>
        <w:pStyle w:val="Bezproreda"/>
        <w:numPr>
          <w:ilvl w:val="0"/>
          <w:numId w:val="5"/>
        </w:numPr>
        <w:tabs>
          <w:tab w:val="right" w:pos="9072"/>
        </w:tabs>
        <w:rPr>
          <w:rFonts w:ascii="Arial" w:hAnsi="Arial" w:cs="Arial"/>
          <w:sz w:val="22"/>
        </w:rPr>
      </w:pPr>
      <w:r w:rsidRPr="006A12BA">
        <w:rPr>
          <w:rFonts w:ascii="Arial" w:hAnsi="Arial" w:cs="Arial"/>
          <w:sz w:val="22"/>
        </w:rPr>
        <w:t xml:space="preserve">Višak/manjak </w:t>
      </w:r>
      <w:r w:rsidR="004D1DEB" w:rsidRPr="006A12BA">
        <w:rPr>
          <w:rFonts w:ascii="Arial" w:hAnsi="Arial" w:cs="Arial"/>
          <w:sz w:val="22"/>
        </w:rPr>
        <w:t xml:space="preserve">Grada </w:t>
      </w:r>
      <w:r w:rsidRPr="006A12BA">
        <w:rPr>
          <w:rFonts w:ascii="Arial" w:hAnsi="Arial" w:cs="Arial"/>
          <w:sz w:val="22"/>
        </w:rPr>
        <w:t>(5=4-3)</w:t>
      </w:r>
      <w:r w:rsidRPr="006A12BA">
        <w:rPr>
          <w:rFonts w:ascii="Arial" w:hAnsi="Arial" w:cs="Arial"/>
          <w:sz w:val="22"/>
        </w:rPr>
        <w:tab/>
        <w:t>1.286.671,66 kn</w:t>
      </w:r>
    </w:p>
    <w:p w14:paraId="35E57BFE" w14:textId="76D3BD98" w:rsidR="008D5D16" w:rsidRPr="006A12BA" w:rsidRDefault="007E3A45" w:rsidP="002039E1">
      <w:pPr>
        <w:pStyle w:val="Bezproreda"/>
        <w:tabs>
          <w:tab w:val="right" w:pos="8505"/>
        </w:tabs>
        <w:rPr>
          <w:rFonts w:ascii="Arial" w:hAnsi="Arial" w:cs="Arial"/>
          <w:sz w:val="22"/>
        </w:rPr>
      </w:pPr>
      <w:r w:rsidRPr="006A12BA">
        <w:rPr>
          <w:rFonts w:ascii="Arial" w:hAnsi="Arial" w:cs="Arial"/>
          <w:sz w:val="22"/>
        </w:rPr>
        <w:tab/>
      </w:r>
    </w:p>
    <w:p w14:paraId="341D79B7" w14:textId="69D320F1" w:rsidR="00532021" w:rsidRPr="006A12BA" w:rsidRDefault="00532021" w:rsidP="002039E1">
      <w:pPr>
        <w:pStyle w:val="Bezproreda"/>
        <w:tabs>
          <w:tab w:val="right" w:pos="8505"/>
        </w:tabs>
        <w:rPr>
          <w:rFonts w:ascii="Arial" w:hAnsi="Arial" w:cs="Arial"/>
          <w:sz w:val="22"/>
        </w:rPr>
      </w:pPr>
    </w:p>
    <w:p w14:paraId="63A3B7FB" w14:textId="77777777" w:rsidR="00532021" w:rsidRPr="006A12BA" w:rsidRDefault="00532021" w:rsidP="002039E1">
      <w:pPr>
        <w:pStyle w:val="Bezproreda"/>
        <w:tabs>
          <w:tab w:val="right" w:pos="8505"/>
        </w:tabs>
        <w:rPr>
          <w:rFonts w:ascii="Arial" w:hAnsi="Arial" w:cs="Arial"/>
          <w:sz w:val="22"/>
        </w:rPr>
      </w:pPr>
    </w:p>
    <w:p w14:paraId="1B62760E" w14:textId="279B3191" w:rsidR="0009766C" w:rsidRPr="006A12BA" w:rsidRDefault="00532021" w:rsidP="00532021">
      <w:pPr>
        <w:pStyle w:val="Naslov1"/>
        <w:rPr>
          <w:rFonts w:ascii="Arial" w:hAnsi="Arial" w:cs="Arial"/>
          <w:sz w:val="22"/>
        </w:rPr>
      </w:pPr>
      <w:bookmarkStart w:id="30" w:name="_Toc114746240"/>
      <w:r w:rsidRPr="006A12BA">
        <w:rPr>
          <w:rFonts w:ascii="Arial" w:hAnsi="Arial" w:cs="Arial"/>
          <w:sz w:val="22"/>
        </w:rPr>
        <w:t xml:space="preserve">3. </w:t>
      </w:r>
      <w:r w:rsidR="00EC5E2D" w:rsidRPr="006A12BA">
        <w:rPr>
          <w:rFonts w:ascii="Arial" w:hAnsi="Arial" w:cs="Arial"/>
          <w:sz w:val="22"/>
        </w:rPr>
        <w:t>POSEBNI DIO</w:t>
      </w:r>
      <w:bookmarkEnd w:id="30"/>
      <w:r w:rsidR="00EC5E2D" w:rsidRPr="006A12BA">
        <w:rPr>
          <w:rFonts w:ascii="Arial" w:hAnsi="Arial" w:cs="Arial"/>
          <w:sz w:val="22"/>
        </w:rPr>
        <w:t xml:space="preserve"> </w:t>
      </w:r>
    </w:p>
    <w:p w14:paraId="60564408" w14:textId="4347D45F" w:rsidR="0009766C" w:rsidRPr="006A12BA" w:rsidRDefault="00EC5E2D">
      <w:pPr>
        <w:spacing w:after="248"/>
        <w:ind w:left="-5" w:right="0"/>
        <w:rPr>
          <w:rFonts w:ascii="Arial" w:hAnsi="Arial" w:cs="Arial"/>
          <w:sz w:val="22"/>
        </w:rPr>
      </w:pPr>
      <w:r w:rsidRPr="006A12BA">
        <w:rPr>
          <w:rFonts w:ascii="Arial" w:hAnsi="Arial" w:cs="Arial"/>
          <w:sz w:val="22"/>
        </w:rPr>
        <w:t xml:space="preserve">U Posebnom dijelu Proračuna svi planirani i izvršeni rashodi i izdaci raspoređeni su kroz </w:t>
      </w:r>
      <w:r w:rsidR="00532021" w:rsidRPr="006A12BA">
        <w:rPr>
          <w:rFonts w:ascii="Arial" w:hAnsi="Arial" w:cs="Arial"/>
          <w:sz w:val="22"/>
        </w:rPr>
        <w:t>R</w:t>
      </w:r>
      <w:r w:rsidRPr="006A12BA">
        <w:rPr>
          <w:rFonts w:ascii="Arial" w:hAnsi="Arial" w:cs="Arial"/>
          <w:sz w:val="22"/>
        </w:rPr>
        <w:t>azdjele</w:t>
      </w:r>
      <w:r w:rsidR="00532021" w:rsidRPr="006A12BA">
        <w:rPr>
          <w:rFonts w:ascii="Arial" w:hAnsi="Arial" w:cs="Arial"/>
          <w:sz w:val="22"/>
        </w:rPr>
        <w:t>, Glave i korisnike</w:t>
      </w:r>
      <w:r w:rsidRPr="006A12BA">
        <w:rPr>
          <w:rFonts w:ascii="Arial" w:hAnsi="Arial" w:cs="Arial"/>
          <w:sz w:val="22"/>
        </w:rPr>
        <w:t xml:space="preserve">. </w:t>
      </w:r>
    </w:p>
    <w:p w14:paraId="35AB134F" w14:textId="3D0F45EC" w:rsidR="000343B5" w:rsidRPr="006A12BA" w:rsidRDefault="000343B5">
      <w:pPr>
        <w:spacing w:after="248"/>
        <w:ind w:left="-5" w:right="0"/>
        <w:rPr>
          <w:rFonts w:ascii="Arial" w:hAnsi="Arial" w:cs="Arial"/>
          <w:sz w:val="22"/>
        </w:rPr>
      </w:pPr>
      <w:r w:rsidRPr="006A12BA">
        <w:rPr>
          <w:rFonts w:ascii="Arial" w:hAnsi="Arial" w:cs="Arial"/>
          <w:sz w:val="22"/>
        </w:rPr>
        <w:t>Svi rashodi izvršavani su sukladno financijskim planovima korisnika.</w:t>
      </w:r>
    </w:p>
    <w:p w14:paraId="74E0BB09" w14:textId="730C4972" w:rsidR="00A1025B" w:rsidRPr="006A12BA" w:rsidRDefault="00BF15EF">
      <w:pPr>
        <w:spacing w:after="38"/>
        <w:ind w:left="-5" w:right="0"/>
        <w:rPr>
          <w:rFonts w:ascii="Arial" w:hAnsi="Arial" w:cs="Arial"/>
          <w:sz w:val="22"/>
        </w:rPr>
      </w:pPr>
      <w:r w:rsidRPr="006A12BA">
        <w:rPr>
          <w:rFonts w:ascii="Arial" w:hAnsi="Arial" w:cs="Arial"/>
          <w:sz w:val="22"/>
        </w:rPr>
        <w:t xml:space="preserve">Sažetak realizacije iz Posebnog dijela </w:t>
      </w:r>
      <w:r w:rsidR="00A1025B" w:rsidRPr="006A12BA">
        <w:rPr>
          <w:rFonts w:ascii="Arial" w:hAnsi="Arial" w:cs="Arial"/>
          <w:sz w:val="22"/>
        </w:rPr>
        <w:t xml:space="preserve">iskazuje se u tablici sljedećeg sadržaja: </w:t>
      </w:r>
    </w:p>
    <w:p w14:paraId="349097A5" w14:textId="2A16523C" w:rsidR="00331AF2" w:rsidRPr="006A12BA" w:rsidRDefault="00331AF2">
      <w:pPr>
        <w:spacing w:after="38"/>
        <w:ind w:left="-5" w:right="0"/>
        <w:rPr>
          <w:rFonts w:ascii="Arial" w:hAnsi="Arial" w:cs="Arial"/>
          <w:sz w:val="22"/>
        </w:rPr>
      </w:pPr>
    </w:p>
    <w:tbl>
      <w:tblPr>
        <w:tblW w:w="0" w:type="auto"/>
        <w:tblCellMar>
          <w:left w:w="0" w:type="dxa"/>
          <w:right w:w="0" w:type="dxa"/>
        </w:tblCellMar>
        <w:tblLook w:val="04A0" w:firstRow="1" w:lastRow="0" w:firstColumn="1" w:lastColumn="0" w:noHBand="0" w:noVBand="1"/>
      </w:tblPr>
      <w:tblGrid>
        <w:gridCol w:w="8787"/>
        <w:gridCol w:w="141"/>
        <w:gridCol w:w="141"/>
      </w:tblGrid>
      <w:tr w:rsidR="00331AF2" w:rsidRPr="006A12BA" w14:paraId="3E4B2A0C" w14:textId="77777777" w:rsidTr="00FB69E8">
        <w:tc>
          <w:tcPr>
            <w:tcW w:w="8787"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38"/>
              <w:gridCol w:w="3400"/>
              <w:gridCol w:w="1503"/>
              <w:gridCol w:w="1548"/>
              <w:gridCol w:w="898"/>
            </w:tblGrid>
            <w:tr w:rsidR="00331AF2" w:rsidRPr="006A12BA" w14:paraId="451D8DC8" w14:textId="77777777" w:rsidTr="00FB69E8">
              <w:trPr>
                <w:trHeight w:val="205"/>
              </w:trPr>
              <w:tc>
                <w:tcPr>
                  <w:tcW w:w="170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F3AAB0D"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BROJ KONTA</w:t>
                  </w:r>
                </w:p>
              </w:tc>
              <w:tc>
                <w:tcPr>
                  <w:tcW w:w="4677"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8C0CF3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VRSTA RASHODA / IZDATKA</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7DB35D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PLANIRANO</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FAE764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REALIZIRANO</w:t>
                  </w:r>
                </w:p>
              </w:tc>
              <w:tc>
                <w:tcPr>
                  <w:tcW w:w="85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2FBE8C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INDEKS</w:t>
                  </w:r>
                </w:p>
              </w:tc>
            </w:tr>
            <w:tr w:rsidR="00331AF2" w:rsidRPr="006A12BA" w14:paraId="37726F7C" w14:textId="77777777" w:rsidTr="00FB69E8">
              <w:trPr>
                <w:trHeight w:val="226"/>
              </w:trPr>
              <w:tc>
                <w:tcPr>
                  <w:tcW w:w="1700" w:type="dxa"/>
                  <w:tcBorders>
                    <w:top w:val="nil"/>
                    <w:left w:val="nil"/>
                    <w:bottom w:val="nil"/>
                    <w:right w:val="nil"/>
                  </w:tcBorders>
                  <w:shd w:val="clear" w:color="auto" w:fill="696969"/>
                  <w:tcMar>
                    <w:top w:w="0" w:type="dxa"/>
                    <w:left w:w="39" w:type="dxa"/>
                    <w:bottom w:w="0" w:type="dxa"/>
                    <w:right w:w="39" w:type="dxa"/>
                  </w:tcMar>
                  <w:vAlign w:val="center"/>
                </w:tcPr>
                <w:p w14:paraId="19D4FEC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color w:val="FFFFFF"/>
                      <w:sz w:val="22"/>
                    </w:rPr>
                    <w:t xml:space="preserve">  </w:t>
                  </w:r>
                </w:p>
              </w:tc>
              <w:tc>
                <w:tcPr>
                  <w:tcW w:w="4677" w:type="dxa"/>
                  <w:tcBorders>
                    <w:top w:val="nil"/>
                    <w:left w:val="nil"/>
                    <w:bottom w:val="nil"/>
                    <w:right w:val="nil"/>
                  </w:tcBorders>
                  <w:shd w:val="clear" w:color="auto" w:fill="696969"/>
                  <w:tcMar>
                    <w:top w:w="0" w:type="dxa"/>
                    <w:left w:w="39" w:type="dxa"/>
                    <w:bottom w:w="0" w:type="dxa"/>
                    <w:right w:w="39" w:type="dxa"/>
                  </w:tcMar>
                  <w:vAlign w:val="center"/>
                </w:tcPr>
                <w:p w14:paraId="1B3E2EC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color w:val="FFFFFF"/>
                      <w:sz w:val="22"/>
                    </w:rPr>
                    <w:t>SVEUKUPNO RASHODI / IZDACI</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3B96052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42.494.000,00</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05516A9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17.673.982,05</w:t>
                  </w:r>
                </w:p>
              </w:tc>
              <w:tc>
                <w:tcPr>
                  <w:tcW w:w="850" w:type="dxa"/>
                  <w:tcBorders>
                    <w:top w:val="nil"/>
                    <w:left w:val="nil"/>
                    <w:bottom w:val="nil"/>
                    <w:right w:val="nil"/>
                  </w:tcBorders>
                  <w:shd w:val="clear" w:color="auto" w:fill="696969"/>
                  <w:tcMar>
                    <w:top w:w="0" w:type="dxa"/>
                    <w:left w:w="39" w:type="dxa"/>
                    <w:bottom w:w="0" w:type="dxa"/>
                    <w:right w:w="39" w:type="dxa"/>
                  </w:tcMar>
                  <w:vAlign w:val="center"/>
                </w:tcPr>
                <w:p w14:paraId="1F73C5A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41,59</w:t>
                  </w:r>
                </w:p>
              </w:tc>
            </w:tr>
            <w:tr w:rsidR="00331AF2" w:rsidRPr="006A12BA" w14:paraId="15D9E3AA"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C2BBD64"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Razdjel  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50D7AE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UO ZA IMOVINSKO PRAVNE, KADROVSKE I OPĆE POSLOVE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1308DA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914.500,00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EB790F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335.681,45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34053C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36,71</w:t>
                  </w:r>
                </w:p>
              </w:tc>
            </w:tr>
            <w:tr w:rsidR="00331AF2" w:rsidRPr="006A12BA" w14:paraId="4B5858EC"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2FFAE5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Glava  00101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5D0720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PREDSTAVNIČKO I IZVRŠNO TIJELO</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8B2A33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914.500,00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82C9C2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335.681,45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26F1A8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36,71</w:t>
                  </w:r>
                </w:p>
              </w:tc>
            </w:tr>
            <w:tr w:rsidR="00331AF2" w:rsidRPr="006A12BA" w14:paraId="5FE9E5DA"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175826F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K01</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2BDB5AF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193CDCD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914.500,00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4EF1FA2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335.681,45</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34168B4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36,71</w:t>
                  </w:r>
                </w:p>
              </w:tc>
            </w:tr>
            <w:tr w:rsidR="00331AF2" w:rsidRPr="006A12BA" w14:paraId="5676251C"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2B23CBD7" w14:textId="39C97E52"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174FC34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6A047D1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914.500,00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4940FCC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335.681,45</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5D2E5B6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36,71</w:t>
                  </w:r>
                </w:p>
              </w:tc>
            </w:tr>
            <w:tr w:rsidR="00331AF2" w:rsidRPr="006A12BA" w14:paraId="5EE46CFA"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D7A8C13" w14:textId="01FFDD1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315C73C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42D20F4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238.000,00</w:t>
                  </w:r>
                </w:p>
              </w:tc>
              <w:tc>
                <w:tcPr>
                  <w:tcW w:w="1559" w:type="dxa"/>
                  <w:tcBorders>
                    <w:top w:val="nil"/>
                    <w:left w:val="nil"/>
                    <w:bottom w:val="nil"/>
                    <w:right w:val="nil"/>
                  </w:tcBorders>
                  <w:tcMar>
                    <w:top w:w="0" w:type="dxa"/>
                    <w:left w:w="39" w:type="dxa"/>
                    <w:bottom w:w="0" w:type="dxa"/>
                    <w:right w:w="39" w:type="dxa"/>
                  </w:tcMar>
                  <w:vAlign w:val="center"/>
                </w:tcPr>
                <w:p w14:paraId="0F9FFD6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120.158,86</w:t>
                  </w:r>
                </w:p>
              </w:tc>
              <w:tc>
                <w:tcPr>
                  <w:tcW w:w="850" w:type="dxa"/>
                  <w:tcBorders>
                    <w:top w:val="nil"/>
                    <w:left w:val="nil"/>
                    <w:bottom w:val="nil"/>
                    <w:right w:val="nil"/>
                  </w:tcBorders>
                  <w:tcMar>
                    <w:top w:w="0" w:type="dxa"/>
                    <w:left w:w="39" w:type="dxa"/>
                    <w:bottom w:w="0" w:type="dxa"/>
                    <w:right w:w="39" w:type="dxa"/>
                  </w:tcMar>
                  <w:vAlign w:val="center"/>
                </w:tcPr>
                <w:p w14:paraId="07C9AC5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50,49</w:t>
                  </w:r>
                </w:p>
              </w:tc>
            </w:tr>
            <w:tr w:rsidR="00331AF2" w:rsidRPr="006A12BA" w14:paraId="6CFF56D5"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7C358C95" w14:textId="4FD28CC2"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D5F213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358958C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616.500,00</w:t>
                  </w:r>
                </w:p>
              </w:tc>
              <w:tc>
                <w:tcPr>
                  <w:tcW w:w="1559" w:type="dxa"/>
                  <w:tcBorders>
                    <w:top w:val="nil"/>
                    <w:left w:val="nil"/>
                    <w:bottom w:val="nil"/>
                    <w:right w:val="nil"/>
                  </w:tcBorders>
                  <w:tcMar>
                    <w:top w:w="0" w:type="dxa"/>
                    <w:left w:w="39" w:type="dxa"/>
                    <w:bottom w:w="0" w:type="dxa"/>
                    <w:right w:w="39" w:type="dxa"/>
                  </w:tcMar>
                  <w:vAlign w:val="center"/>
                </w:tcPr>
                <w:p w14:paraId="711E929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195.522,69</w:t>
                  </w:r>
                </w:p>
              </w:tc>
              <w:tc>
                <w:tcPr>
                  <w:tcW w:w="850" w:type="dxa"/>
                  <w:tcBorders>
                    <w:top w:val="nil"/>
                    <w:left w:val="nil"/>
                    <w:bottom w:val="nil"/>
                    <w:right w:val="nil"/>
                  </w:tcBorders>
                  <w:tcMar>
                    <w:top w:w="0" w:type="dxa"/>
                    <w:left w:w="39" w:type="dxa"/>
                    <w:bottom w:w="0" w:type="dxa"/>
                    <w:right w:w="39" w:type="dxa"/>
                  </w:tcMar>
                  <w:vAlign w:val="center"/>
                </w:tcPr>
                <w:p w14:paraId="3CE9B63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31,71</w:t>
                  </w:r>
                </w:p>
              </w:tc>
            </w:tr>
            <w:tr w:rsidR="00331AF2" w:rsidRPr="006A12BA" w14:paraId="06B7ACB4"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1AB30BD6" w14:textId="5B6EC58B"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1D9DE4B"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Ostali rashodi</w:t>
                  </w:r>
                </w:p>
              </w:tc>
              <w:tc>
                <w:tcPr>
                  <w:tcW w:w="1559" w:type="dxa"/>
                  <w:tcBorders>
                    <w:top w:val="nil"/>
                    <w:left w:val="nil"/>
                    <w:bottom w:val="nil"/>
                    <w:right w:val="nil"/>
                  </w:tcBorders>
                  <w:tcMar>
                    <w:top w:w="0" w:type="dxa"/>
                    <w:left w:w="39" w:type="dxa"/>
                    <w:bottom w:w="0" w:type="dxa"/>
                    <w:right w:w="39" w:type="dxa"/>
                  </w:tcMar>
                  <w:vAlign w:val="center"/>
                </w:tcPr>
                <w:p w14:paraId="7E31BD0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60.000,00</w:t>
                  </w:r>
                </w:p>
              </w:tc>
              <w:tc>
                <w:tcPr>
                  <w:tcW w:w="1559" w:type="dxa"/>
                  <w:tcBorders>
                    <w:top w:val="nil"/>
                    <w:left w:val="nil"/>
                    <w:bottom w:val="nil"/>
                    <w:right w:val="nil"/>
                  </w:tcBorders>
                  <w:tcMar>
                    <w:top w:w="0" w:type="dxa"/>
                    <w:left w:w="39" w:type="dxa"/>
                    <w:bottom w:w="0" w:type="dxa"/>
                    <w:right w:w="39" w:type="dxa"/>
                  </w:tcMar>
                  <w:vAlign w:val="center"/>
                </w:tcPr>
                <w:p w14:paraId="552CE6C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19.999,90</w:t>
                  </w:r>
                </w:p>
              </w:tc>
              <w:tc>
                <w:tcPr>
                  <w:tcW w:w="850" w:type="dxa"/>
                  <w:tcBorders>
                    <w:top w:val="nil"/>
                    <w:left w:val="nil"/>
                    <w:bottom w:val="nil"/>
                    <w:right w:val="nil"/>
                  </w:tcBorders>
                  <w:tcMar>
                    <w:top w:w="0" w:type="dxa"/>
                    <w:left w:w="39" w:type="dxa"/>
                    <w:bottom w:w="0" w:type="dxa"/>
                    <w:right w:w="39" w:type="dxa"/>
                  </w:tcMar>
                  <w:vAlign w:val="center"/>
                </w:tcPr>
                <w:p w14:paraId="369ED75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33,33</w:t>
                  </w:r>
                </w:p>
              </w:tc>
            </w:tr>
            <w:tr w:rsidR="00331AF2" w:rsidRPr="006A12BA" w14:paraId="525298DD"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F691A2E"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Razdjel  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E1E37A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UO ZA PROSTORNO PLANIRANJE,KOMUNALNE DJELATNOSTI I ZAŠTITU OKOLIŠA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84A769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11.567.000,00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BB5103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5.605.210,84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C3B199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48,46</w:t>
                  </w:r>
                </w:p>
              </w:tc>
            </w:tr>
            <w:tr w:rsidR="00331AF2" w:rsidRPr="006A12BA" w14:paraId="79E11340"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5BF47A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Glava  00201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62CA4B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UO ZA PROSTORNO PLANIRANJE,KOMUNALNE DJELATNOSTI I ZAŠTITU OKOLIŠA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9B6D7A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11.567.000,00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67C8BE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5.605.210,84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30FA2B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48,46</w:t>
                  </w:r>
                </w:p>
              </w:tc>
            </w:tr>
            <w:tr w:rsidR="00331AF2" w:rsidRPr="006A12BA" w14:paraId="76523CF7"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4AAC6BD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K01</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53B319F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18F7C4F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11.567.000,00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744B0B7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5.605.210,84</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7E03E41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48,46</w:t>
                  </w:r>
                </w:p>
              </w:tc>
            </w:tr>
            <w:tr w:rsidR="00331AF2" w:rsidRPr="006A12BA" w14:paraId="742222B6"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4BF9BE40" w14:textId="0D43BC7E"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4704741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0E6843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4.991.000,00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766A7D4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1.888.088,96</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6E55FEF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37,83</w:t>
                  </w:r>
                </w:p>
              </w:tc>
            </w:tr>
            <w:tr w:rsidR="00331AF2" w:rsidRPr="006A12BA" w14:paraId="102F0A2C"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5C9AA51D" w14:textId="7AA2F84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33BD334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7C64502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4.991.000,00</w:t>
                  </w:r>
                </w:p>
              </w:tc>
              <w:tc>
                <w:tcPr>
                  <w:tcW w:w="1559" w:type="dxa"/>
                  <w:tcBorders>
                    <w:top w:val="nil"/>
                    <w:left w:val="nil"/>
                    <w:bottom w:val="nil"/>
                    <w:right w:val="nil"/>
                  </w:tcBorders>
                  <w:tcMar>
                    <w:top w:w="0" w:type="dxa"/>
                    <w:left w:w="39" w:type="dxa"/>
                    <w:bottom w:w="0" w:type="dxa"/>
                    <w:right w:w="39" w:type="dxa"/>
                  </w:tcMar>
                  <w:vAlign w:val="center"/>
                </w:tcPr>
                <w:p w14:paraId="2F62E41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1.888.088,96</w:t>
                  </w:r>
                </w:p>
              </w:tc>
              <w:tc>
                <w:tcPr>
                  <w:tcW w:w="850" w:type="dxa"/>
                  <w:tcBorders>
                    <w:top w:val="nil"/>
                    <w:left w:val="nil"/>
                    <w:bottom w:val="nil"/>
                    <w:right w:val="nil"/>
                  </w:tcBorders>
                  <w:tcMar>
                    <w:top w:w="0" w:type="dxa"/>
                    <w:left w:w="39" w:type="dxa"/>
                    <w:bottom w:w="0" w:type="dxa"/>
                    <w:right w:w="39" w:type="dxa"/>
                  </w:tcMar>
                  <w:vAlign w:val="center"/>
                </w:tcPr>
                <w:p w14:paraId="7FD4578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37,83</w:t>
                  </w:r>
                </w:p>
              </w:tc>
            </w:tr>
            <w:tr w:rsidR="00331AF2" w:rsidRPr="006A12BA" w14:paraId="06F8EFEC"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77A606EF" w14:textId="591A9E38"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3764ED9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5FABF8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6.576.000,00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6F91539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3.717.121,88</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3540834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56,53</w:t>
                  </w:r>
                </w:p>
              </w:tc>
            </w:tr>
            <w:tr w:rsidR="00331AF2" w:rsidRPr="006A12BA" w14:paraId="755BE061"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1718DBE5" w14:textId="6D34A4A1"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FB8ABA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 xml:space="preserve">Rashodi za nabavu </w:t>
                  </w:r>
                  <w:proofErr w:type="spellStart"/>
                  <w:r w:rsidRPr="006A12BA">
                    <w:rPr>
                      <w:rFonts w:ascii="Arial" w:eastAsia="Arial" w:hAnsi="Arial" w:cs="Arial"/>
                      <w:sz w:val="22"/>
                    </w:rPr>
                    <w:t>neproizvedene</w:t>
                  </w:r>
                  <w:proofErr w:type="spellEnd"/>
                  <w:r w:rsidRPr="006A12BA">
                    <w:rPr>
                      <w:rFonts w:ascii="Arial" w:eastAsia="Arial" w:hAnsi="Arial" w:cs="Arial"/>
                      <w:sz w:val="22"/>
                    </w:rPr>
                    <w:t xml:space="preserve"> dugotrajne imovine</w:t>
                  </w:r>
                </w:p>
              </w:tc>
              <w:tc>
                <w:tcPr>
                  <w:tcW w:w="1559" w:type="dxa"/>
                  <w:tcBorders>
                    <w:top w:val="nil"/>
                    <w:left w:val="nil"/>
                    <w:bottom w:val="nil"/>
                    <w:right w:val="nil"/>
                  </w:tcBorders>
                  <w:tcMar>
                    <w:top w:w="0" w:type="dxa"/>
                    <w:left w:w="39" w:type="dxa"/>
                    <w:bottom w:w="0" w:type="dxa"/>
                    <w:right w:w="39" w:type="dxa"/>
                  </w:tcMar>
                  <w:vAlign w:val="center"/>
                </w:tcPr>
                <w:p w14:paraId="5A9DAF6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500.000,00</w:t>
                  </w:r>
                </w:p>
              </w:tc>
              <w:tc>
                <w:tcPr>
                  <w:tcW w:w="1559" w:type="dxa"/>
                  <w:tcBorders>
                    <w:top w:val="nil"/>
                    <w:left w:val="nil"/>
                    <w:bottom w:val="nil"/>
                    <w:right w:val="nil"/>
                  </w:tcBorders>
                  <w:tcMar>
                    <w:top w:w="0" w:type="dxa"/>
                    <w:left w:w="39" w:type="dxa"/>
                    <w:bottom w:w="0" w:type="dxa"/>
                    <w:right w:w="39" w:type="dxa"/>
                  </w:tcMar>
                  <w:vAlign w:val="center"/>
                </w:tcPr>
                <w:p w14:paraId="6E5F1A2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426.375,00</w:t>
                  </w:r>
                </w:p>
              </w:tc>
              <w:tc>
                <w:tcPr>
                  <w:tcW w:w="850" w:type="dxa"/>
                  <w:tcBorders>
                    <w:top w:val="nil"/>
                    <w:left w:val="nil"/>
                    <w:bottom w:val="nil"/>
                    <w:right w:val="nil"/>
                  </w:tcBorders>
                  <w:tcMar>
                    <w:top w:w="0" w:type="dxa"/>
                    <w:left w:w="39" w:type="dxa"/>
                    <w:bottom w:w="0" w:type="dxa"/>
                    <w:right w:w="39" w:type="dxa"/>
                  </w:tcMar>
                  <w:vAlign w:val="center"/>
                </w:tcPr>
                <w:p w14:paraId="517AF6D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85,28</w:t>
                  </w:r>
                </w:p>
              </w:tc>
            </w:tr>
            <w:tr w:rsidR="00331AF2" w:rsidRPr="006A12BA" w14:paraId="1B7C1DA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60BBE05F" w14:textId="179CAFF9"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29B958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45C3F69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6.076.000,00</w:t>
                  </w:r>
                </w:p>
              </w:tc>
              <w:tc>
                <w:tcPr>
                  <w:tcW w:w="1559" w:type="dxa"/>
                  <w:tcBorders>
                    <w:top w:val="nil"/>
                    <w:left w:val="nil"/>
                    <w:bottom w:val="nil"/>
                    <w:right w:val="nil"/>
                  </w:tcBorders>
                  <w:tcMar>
                    <w:top w:w="0" w:type="dxa"/>
                    <w:left w:w="39" w:type="dxa"/>
                    <w:bottom w:w="0" w:type="dxa"/>
                    <w:right w:w="39" w:type="dxa"/>
                  </w:tcMar>
                  <w:vAlign w:val="center"/>
                </w:tcPr>
                <w:p w14:paraId="09D6FE0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3.290.746,88</w:t>
                  </w:r>
                </w:p>
              </w:tc>
              <w:tc>
                <w:tcPr>
                  <w:tcW w:w="850" w:type="dxa"/>
                  <w:tcBorders>
                    <w:top w:val="nil"/>
                    <w:left w:val="nil"/>
                    <w:bottom w:val="nil"/>
                    <w:right w:val="nil"/>
                  </w:tcBorders>
                  <w:tcMar>
                    <w:top w:w="0" w:type="dxa"/>
                    <w:left w:w="39" w:type="dxa"/>
                    <w:bottom w:w="0" w:type="dxa"/>
                    <w:right w:w="39" w:type="dxa"/>
                  </w:tcMar>
                  <w:vAlign w:val="center"/>
                </w:tcPr>
                <w:p w14:paraId="17DD2FB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54,16</w:t>
                  </w:r>
                </w:p>
              </w:tc>
            </w:tr>
            <w:tr w:rsidR="00331AF2" w:rsidRPr="006A12BA" w14:paraId="6E9EE674"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38B576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Razdjel  003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3A4F74B"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UO ZA GOSPODARSTVO, FINANCIJE I DRUŠTVENE DJELATNOSTI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AAFA8C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30.012.500,00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FEB8EE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11.733.089,76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AD6D46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39,09</w:t>
                  </w:r>
                </w:p>
              </w:tc>
            </w:tr>
            <w:tr w:rsidR="00331AF2" w:rsidRPr="006A12BA" w14:paraId="0D7D0E84"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0FBE01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Glava  00301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9D06DDB"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UO ZA GOSPODARSTVO, FINANCIJE I DRUŠTVENE DJELATNOSTI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C13377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11.188.000,00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842851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4.524.187,47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AF8FFE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40,44</w:t>
                  </w:r>
                </w:p>
              </w:tc>
            </w:tr>
            <w:tr w:rsidR="00331AF2" w:rsidRPr="006A12BA" w14:paraId="3B7C1C3C"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11A2A52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K01</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27A5F89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253FBB7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11.188.000,00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1908681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4.524.187,47</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728D8D8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40,44</w:t>
                  </w:r>
                </w:p>
              </w:tc>
            </w:tr>
            <w:tr w:rsidR="00331AF2" w:rsidRPr="006A12BA" w14:paraId="1630AFAD"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235404B0" w14:textId="1E8785F8"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6944941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06F1895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8.876.000,00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7B2E089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3.344.731,68</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300DA2F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37,68</w:t>
                  </w:r>
                </w:p>
              </w:tc>
            </w:tr>
            <w:tr w:rsidR="00331AF2" w:rsidRPr="006A12BA" w14:paraId="1F32F582"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64D03532" w14:textId="502B3DC7"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295A598"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61FE774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2.987.000,00</w:t>
                  </w:r>
                </w:p>
              </w:tc>
              <w:tc>
                <w:tcPr>
                  <w:tcW w:w="1559" w:type="dxa"/>
                  <w:tcBorders>
                    <w:top w:val="nil"/>
                    <w:left w:val="nil"/>
                    <w:bottom w:val="nil"/>
                    <w:right w:val="nil"/>
                  </w:tcBorders>
                  <w:tcMar>
                    <w:top w:w="0" w:type="dxa"/>
                    <w:left w:w="39" w:type="dxa"/>
                    <w:bottom w:w="0" w:type="dxa"/>
                    <w:right w:w="39" w:type="dxa"/>
                  </w:tcMar>
                  <w:vAlign w:val="center"/>
                </w:tcPr>
                <w:p w14:paraId="7A33E94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1.192.371,79</w:t>
                  </w:r>
                </w:p>
              </w:tc>
              <w:tc>
                <w:tcPr>
                  <w:tcW w:w="850" w:type="dxa"/>
                  <w:tcBorders>
                    <w:top w:val="nil"/>
                    <w:left w:val="nil"/>
                    <w:bottom w:val="nil"/>
                    <w:right w:val="nil"/>
                  </w:tcBorders>
                  <w:tcMar>
                    <w:top w:w="0" w:type="dxa"/>
                    <w:left w:w="39" w:type="dxa"/>
                    <w:bottom w:w="0" w:type="dxa"/>
                    <w:right w:w="39" w:type="dxa"/>
                  </w:tcMar>
                  <w:vAlign w:val="center"/>
                </w:tcPr>
                <w:p w14:paraId="3489A2A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39,92</w:t>
                  </w:r>
                </w:p>
              </w:tc>
            </w:tr>
            <w:tr w:rsidR="00331AF2" w:rsidRPr="006A12BA" w14:paraId="74BF566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1013F37" w14:textId="25EDEE76"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7E2E34B"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4636849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2.288.000,00</w:t>
                  </w:r>
                </w:p>
              </w:tc>
              <w:tc>
                <w:tcPr>
                  <w:tcW w:w="1559" w:type="dxa"/>
                  <w:tcBorders>
                    <w:top w:val="nil"/>
                    <w:left w:val="nil"/>
                    <w:bottom w:val="nil"/>
                    <w:right w:val="nil"/>
                  </w:tcBorders>
                  <w:tcMar>
                    <w:top w:w="0" w:type="dxa"/>
                    <w:left w:w="39" w:type="dxa"/>
                    <w:bottom w:w="0" w:type="dxa"/>
                    <w:right w:w="39" w:type="dxa"/>
                  </w:tcMar>
                  <w:vAlign w:val="center"/>
                </w:tcPr>
                <w:p w14:paraId="3488AF9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992.986,23</w:t>
                  </w:r>
                </w:p>
              </w:tc>
              <w:tc>
                <w:tcPr>
                  <w:tcW w:w="850" w:type="dxa"/>
                  <w:tcBorders>
                    <w:top w:val="nil"/>
                    <w:left w:val="nil"/>
                    <w:bottom w:val="nil"/>
                    <w:right w:val="nil"/>
                  </w:tcBorders>
                  <w:tcMar>
                    <w:top w:w="0" w:type="dxa"/>
                    <w:left w:w="39" w:type="dxa"/>
                    <w:bottom w:w="0" w:type="dxa"/>
                    <w:right w:w="39" w:type="dxa"/>
                  </w:tcMar>
                  <w:vAlign w:val="center"/>
                </w:tcPr>
                <w:p w14:paraId="7AC50E3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43,40</w:t>
                  </w:r>
                </w:p>
              </w:tc>
            </w:tr>
            <w:tr w:rsidR="00331AF2" w:rsidRPr="006A12BA" w14:paraId="76155FF2"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6B639CF0" w14:textId="33E1DF5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788A171"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Financijski rashodi</w:t>
                  </w:r>
                </w:p>
              </w:tc>
              <w:tc>
                <w:tcPr>
                  <w:tcW w:w="1559" w:type="dxa"/>
                  <w:tcBorders>
                    <w:top w:val="nil"/>
                    <w:left w:val="nil"/>
                    <w:bottom w:val="nil"/>
                    <w:right w:val="nil"/>
                  </w:tcBorders>
                  <w:tcMar>
                    <w:top w:w="0" w:type="dxa"/>
                    <w:left w:w="39" w:type="dxa"/>
                    <w:bottom w:w="0" w:type="dxa"/>
                    <w:right w:w="39" w:type="dxa"/>
                  </w:tcMar>
                  <w:vAlign w:val="center"/>
                </w:tcPr>
                <w:p w14:paraId="7FA6486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260.000,00</w:t>
                  </w:r>
                </w:p>
              </w:tc>
              <w:tc>
                <w:tcPr>
                  <w:tcW w:w="1559" w:type="dxa"/>
                  <w:tcBorders>
                    <w:top w:val="nil"/>
                    <w:left w:val="nil"/>
                    <w:bottom w:val="nil"/>
                    <w:right w:val="nil"/>
                  </w:tcBorders>
                  <w:tcMar>
                    <w:top w:w="0" w:type="dxa"/>
                    <w:left w:w="39" w:type="dxa"/>
                    <w:bottom w:w="0" w:type="dxa"/>
                    <w:right w:w="39" w:type="dxa"/>
                  </w:tcMar>
                  <w:vAlign w:val="center"/>
                </w:tcPr>
                <w:p w14:paraId="2935C91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97.724,68</w:t>
                  </w:r>
                </w:p>
              </w:tc>
              <w:tc>
                <w:tcPr>
                  <w:tcW w:w="850" w:type="dxa"/>
                  <w:tcBorders>
                    <w:top w:val="nil"/>
                    <w:left w:val="nil"/>
                    <w:bottom w:val="nil"/>
                    <w:right w:val="nil"/>
                  </w:tcBorders>
                  <w:tcMar>
                    <w:top w:w="0" w:type="dxa"/>
                    <w:left w:w="39" w:type="dxa"/>
                    <w:bottom w:w="0" w:type="dxa"/>
                    <w:right w:w="39" w:type="dxa"/>
                  </w:tcMar>
                  <w:vAlign w:val="center"/>
                </w:tcPr>
                <w:p w14:paraId="0F70D12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37,59</w:t>
                  </w:r>
                </w:p>
              </w:tc>
            </w:tr>
            <w:tr w:rsidR="00331AF2" w:rsidRPr="006A12BA" w14:paraId="356BD4B0"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D0EB463" w14:textId="7B40CD9C"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82AFBFA"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Subvencije</w:t>
                  </w:r>
                </w:p>
              </w:tc>
              <w:tc>
                <w:tcPr>
                  <w:tcW w:w="1559" w:type="dxa"/>
                  <w:tcBorders>
                    <w:top w:val="nil"/>
                    <w:left w:val="nil"/>
                    <w:bottom w:val="nil"/>
                    <w:right w:val="nil"/>
                  </w:tcBorders>
                  <w:tcMar>
                    <w:top w:w="0" w:type="dxa"/>
                    <w:left w:w="39" w:type="dxa"/>
                    <w:bottom w:w="0" w:type="dxa"/>
                    <w:right w:w="39" w:type="dxa"/>
                  </w:tcMar>
                  <w:vAlign w:val="center"/>
                </w:tcPr>
                <w:p w14:paraId="141180A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10.000,00</w:t>
                  </w:r>
                </w:p>
              </w:tc>
              <w:tc>
                <w:tcPr>
                  <w:tcW w:w="1559" w:type="dxa"/>
                  <w:tcBorders>
                    <w:top w:val="nil"/>
                    <w:left w:val="nil"/>
                    <w:bottom w:val="nil"/>
                    <w:right w:val="nil"/>
                  </w:tcBorders>
                  <w:tcMar>
                    <w:top w:w="0" w:type="dxa"/>
                    <w:left w:w="39" w:type="dxa"/>
                    <w:bottom w:w="0" w:type="dxa"/>
                    <w:right w:w="39" w:type="dxa"/>
                  </w:tcMar>
                  <w:vAlign w:val="center"/>
                </w:tcPr>
                <w:p w14:paraId="7E80A66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1.639,10</w:t>
                  </w:r>
                </w:p>
              </w:tc>
              <w:tc>
                <w:tcPr>
                  <w:tcW w:w="850" w:type="dxa"/>
                  <w:tcBorders>
                    <w:top w:val="nil"/>
                    <w:left w:val="nil"/>
                    <w:bottom w:val="nil"/>
                    <w:right w:val="nil"/>
                  </w:tcBorders>
                  <w:tcMar>
                    <w:top w:w="0" w:type="dxa"/>
                    <w:left w:w="39" w:type="dxa"/>
                    <w:bottom w:w="0" w:type="dxa"/>
                    <w:right w:w="39" w:type="dxa"/>
                  </w:tcMar>
                  <w:vAlign w:val="center"/>
                </w:tcPr>
                <w:p w14:paraId="287BEE2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16,39</w:t>
                  </w:r>
                </w:p>
              </w:tc>
            </w:tr>
            <w:tr w:rsidR="00331AF2" w:rsidRPr="006A12BA" w14:paraId="063E5CFC"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4CB3636" w14:textId="001CD9CE"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02EB7A08"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Pomoći dane u inozemstvo i unutar općeg proračuna</w:t>
                  </w:r>
                </w:p>
              </w:tc>
              <w:tc>
                <w:tcPr>
                  <w:tcW w:w="1559" w:type="dxa"/>
                  <w:tcBorders>
                    <w:top w:val="nil"/>
                    <w:left w:val="nil"/>
                    <w:bottom w:val="nil"/>
                    <w:right w:val="nil"/>
                  </w:tcBorders>
                  <w:tcMar>
                    <w:top w:w="0" w:type="dxa"/>
                    <w:left w:w="39" w:type="dxa"/>
                    <w:bottom w:w="0" w:type="dxa"/>
                    <w:right w:w="39" w:type="dxa"/>
                  </w:tcMar>
                  <w:vAlign w:val="center"/>
                </w:tcPr>
                <w:p w14:paraId="1EB5322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10.000,00</w:t>
                  </w:r>
                </w:p>
              </w:tc>
              <w:tc>
                <w:tcPr>
                  <w:tcW w:w="1559" w:type="dxa"/>
                  <w:tcBorders>
                    <w:top w:val="nil"/>
                    <w:left w:val="nil"/>
                    <w:bottom w:val="nil"/>
                    <w:right w:val="nil"/>
                  </w:tcBorders>
                  <w:tcMar>
                    <w:top w:w="0" w:type="dxa"/>
                    <w:left w:w="39" w:type="dxa"/>
                    <w:bottom w:w="0" w:type="dxa"/>
                    <w:right w:w="39" w:type="dxa"/>
                  </w:tcMar>
                  <w:vAlign w:val="center"/>
                </w:tcPr>
                <w:p w14:paraId="2852440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7707EDE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31542076"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181ED84" w14:textId="6DDC5853"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10819CC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Naknade građanima i kućanstvima na temelju osiguranja i druge naknade</w:t>
                  </w:r>
                </w:p>
              </w:tc>
              <w:tc>
                <w:tcPr>
                  <w:tcW w:w="1559" w:type="dxa"/>
                  <w:tcBorders>
                    <w:top w:val="nil"/>
                    <w:left w:val="nil"/>
                    <w:bottom w:val="nil"/>
                    <w:right w:val="nil"/>
                  </w:tcBorders>
                  <w:tcMar>
                    <w:top w:w="0" w:type="dxa"/>
                    <w:left w:w="39" w:type="dxa"/>
                    <w:bottom w:w="0" w:type="dxa"/>
                    <w:right w:w="39" w:type="dxa"/>
                  </w:tcMar>
                  <w:vAlign w:val="center"/>
                </w:tcPr>
                <w:p w14:paraId="5767234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1.071.000,00</w:t>
                  </w:r>
                </w:p>
              </w:tc>
              <w:tc>
                <w:tcPr>
                  <w:tcW w:w="1559" w:type="dxa"/>
                  <w:tcBorders>
                    <w:top w:val="nil"/>
                    <w:left w:val="nil"/>
                    <w:bottom w:val="nil"/>
                    <w:right w:val="nil"/>
                  </w:tcBorders>
                  <w:tcMar>
                    <w:top w:w="0" w:type="dxa"/>
                    <w:left w:w="39" w:type="dxa"/>
                    <w:bottom w:w="0" w:type="dxa"/>
                    <w:right w:w="39" w:type="dxa"/>
                  </w:tcMar>
                  <w:vAlign w:val="center"/>
                </w:tcPr>
                <w:p w14:paraId="2AC1371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453.311,51</w:t>
                  </w:r>
                </w:p>
              </w:tc>
              <w:tc>
                <w:tcPr>
                  <w:tcW w:w="850" w:type="dxa"/>
                  <w:tcBorders>
                    <w:top w:val="nil"/>
                    <w:left w:val="nil"/>
                    <w:bottom w:val="nil"/>
                    <w:right w:val="nil"/>
                  </w:tcBorders>
                  <w:tcMar>
                    <w:top w:w="0" w:type="dxa"/>
                    <w:left w:w="39" w:type="dxa"/>
                    <w:bottom w:w="0" w:type="dxa"/>
                    <w:right w:w="39" w:type="dxa"/>
                  </w:tcMar>
                  <w:vAlign w:val="center"/>
                </w:tcPr>
                <w:p w14:paraId="516BD84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42,33</w:t>
                  </w:r>
                </w:p>
              </w:tc>
            </w:tr>
            <w:tr w:rsidR="00331AF2" w:rsidRPr="006A12BA" w14:paraId="64412DA2"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36E2976" w14:textId="3935539A"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3439382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Ostali rashodi</w:t>
                  </w:r>
                </w:p>
              </w:tc>
              <w:tc>
                <w:tcPr>
                  <w:tcW w:w="1559" w:type="dxa"/>
                  <w:tcBorders>
                    <w:top w:val="nil"/>
                    <w:left w:val="nil"/>
                    <w:bottom w:val="nil"/>
                    <w:right w:val="nil"/>
                  </w:tcBorders>
                  <w:tcMar>
                    <w:top w:w="0" w:type="dxa"/>
                    <w:left w:w="39" w:type="dxa"/>
                    <w:bottom w:w="0" w:type="dxa"/>
                    <w:right w:w="39" w:type="dxa"/>
                  </w:tcMar>
                  <w:vAlign w:val="center"/>
                </w:tcPr>
                <w:p w14:paraId="122B46E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2.250.000,00</w:t>
                  </w:r>
                </w:p>
              </w:tc>
              <w:tc>
                <w:tcPr>
                  <w:tcW w:w="1559" w:type="dxa"/>
                  <w:tcBorders>
                    <w:top w:val="nil"/>
                    <w:left w:val="nil"/>
                    <w:bottom w:val="nil"/>
                    <w:right w:val="nil"/>
                  </w:tcBorders>
                  <w:tcMar>
                    <w:top w:w="0" w:type="dxa"/>
                    <w:left w:w="39" w:type="dxa"/>
                    <w:bottom w:w="0" w:type="dxa"/>
                    <w:right w:w="39" w:type="dxa"/>
                  </w:tcMar>
                  <w:vAlign w:val="center"/>
                </w:tcPr>
                <w:p w14:paraId="214B912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606.698,37</w:t>
                  </w:r>
                </w:p>
              </w:tc>
              <w:tc>
                <w:tcPr>
                  <w:tcW w:w="850" w:type="dxa"/>
                  <w:tcBorders>
                    <w:top w:val="nil"/>
                    <w:left w:val="nil"/>
                    <w:bottom w:val="nil"/>
                    <w:right w:val="nil"/>
                  </w:tcBorders>
                  <w:tcMar>
                    <w:top w:w="0" w:type="dxa"/>
                    <w:left w:w="39" w:type="dxa"/>
                    <w:bottom w:w="0" w:type="dxa"/>
                    <w:right w:w="39" w:type="dxa"/>
                  </w:tcMar>
                  <w:vAlign w:val="center"/>
                </w:tcPr>
                <w:p w14:paraId="6B0CC72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26,96</w:t>
                  </w:r>
                </w:p>
              </w:tc>
            </w:tr>
            <w:tr w:rsidR="00331AF2" w:rsidRPr="006A12BA" w14:paraId="556281AF"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33809378" w14:textId="4DD50EF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66A6207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0E39103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872.000,00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E30A9C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461.580,75</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6BEF462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52,93</w:t>
                  </w:r>
                </w:p>
              </w:tc>
            </w:tr>
            <w:tr w:rsidR="00331AF2" w:rsidRPr="006A12BA" w14:paraId="701347E2"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3F15EFD0" w14:textId="01AAFEC8"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479DE53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 xml:space="preserve">Rashodi za nabavu </w:t>
                  </w:r>
                  <w:proofErr w:type="spellStart"/>
                  <w:r w:rsidRPr="006A12BA">
                    <w:rPr>
                      <w:rFonts w:ascii="Arial" w:eastAsia="Arial" w:hAnsi="Arial" w:cs="Arial"/>
                      <w:sz w:val="22"/>
                    </w:rPr>
                    <w:t>neproizvedene</w:t>
                  </w:r>
                  <w:proofErr w:type="spellEnd"/>
                  <w:r w:rsidRPr="006A12BA">
                    <w:rPr>
                      <w:rFonts w:ascii="Arial" w:eastAsia="Arial" w:hAnsi="Arial" w:cs="Arial"/>
                      <w:sz w:val="22"/>
                    </w:rPr>
                    <w:t xml:space="preserve"> dugotrajne imovine</w:t>
                  </w:r>
                </w:p>
              </w:tc>
              <w:tc>
                <w:tcPr>
                  <w:tcW w:w="1559" w:type="dxa"/>
                  <w:tcBorders>
                    <w:top w:val="nil"/>
                    <w:left w:val="nil"/>
                    <w:bottom w:val="nil"/>
                    <w:right w:val="nil"/>
                  </w:tcBorders>
                  <w:tcMar>
                    <w:top w:w="0" w:type="dxa"/>
                    <w:left w:w="39" w:type="dxa"/>
                    <w:bottom w:w="0" w:type="dxa"/>
                    <w:right w:w="39" w:type="dxa"/>
                  </w:tcMar>
                  <w:vAlign w:val="center"/>
                </w:tcPr>
                <w:p w14:paraId="0F6F42F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100.000,00</w:t>
                  </w:r>
                </w:p>
              </w:tc>
              <w:tc>
                <w:tcPr>
                  <w:tcW w:w="1559" w:type="dxa"/>
                  <w:tcBorders>
                    <w:top w:val="nil"/>
                    <w:left w:val="nil"/>
                    <w:bottom w:val="nil"/>
                    <w:right w:val="nil"/>
                  </w:tcBorders>
                  <w:tcMar>
                    <w:top w:w="0" w:type="dxa"/>
                    <w:left w:w="39" w:type="dxa"/>
                    <w:bottom w:w="0" w:type="dxa"/>
                    <w:right w:w="39" w:type="dxa"/>
                  </w:tcMar>
                  <w:vAlign w:val="center"/>
                </w:tcPr>
                <w:p w14:paraId="3A693C0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7231804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75ACA350"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EB9A183" w14:textId="17FD0039"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275F48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2232EC5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772.000,00</w:t>
                  </w:r>
                </w:p>
              </w:tc>
              <w:tc>
                <w:tcPr>
                  <w:tcW w:w="1559" w:type="dxa"/>
                  <w:tcBorders>
                    <w:top w:val="nil"/>
                    <w:left w:val="nil"/>
                    <w:bottom w:val="nil"/>
                    <w:right w:val="nil"/>
                  </w:tcBorders>
                  <w:tcMar>
                    <w:top w:w="0" w:type="dxa"/>
                    <w:left w:w="39" w:type="dxa"/>
                    <w:bottom w:w="0" w:type="dxa"/>
                    <w:right w:w="39" w:type="dxa"/>
                  </w:tcMar>
                  <w:vAlign w:val="center"/>
                </w:tcPr>
                <w:p w14:paraId="16A24EE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461.580,75</w:t>
                  </w:r>
                </w:p>
              </w:tc>
              <w:tc>
                <w:tcPr>
                  <w:tcW w:w="850" w:type="dxa"/>
                  <w:tcBorders>
                    <w:top w:val="nil"/>
                    <w:left w:val="nil"/>
                    <w:bottom w:val="nil"/>
                    <w:right w:val="nil"/>
                  </w:tcBorders>
                  <w:tcMar>
                    <w:top w:w="0" w:type="dxa"/>
                    <w:left w:w="39" w:type="dxa"/>
                    <w:bottom w:w="0" w:type="dxa"/>
                    <w:right w:w="39" w:type="dxa"/>
                  </w:tcMar>
                  <w:vAlign w:val="center"/>
                </w:tcPr>
                <w:p w14:paraId="6BBABB3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59,79</w:t>
                  </w:r>
                </w:p>
              </w:tc>
            </w:tr>
            <w:tr w:rsidR="00331AF2" w:rsidRPr="006A12BA" w14:paraId="790BF01C"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7B0223C7" w14:textId="5FFE3BB6"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1C2382E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dodatna ulaganja na nefinancijskoj imovini</w:t>
                  </w:r>
                </w:p>
              </w:tc>
              <w:tc>
                <w:tcPr>
                  <w:tcW w:w="1559" w:type="dxa"/>
                  <w:tcBorders>
                    <w:top w:val="nil"/>
                    <w:left w:val="nil"/>
                    <w:bottom w:val="nil"/>
                    <w:right w:val="nil"/>
                  </w:tcBorders>
                  <w:tcMar>
                    <w:top w:w="0" w:type="dxa"/>
                    <w:left w:w="39" w:type="dxa"/>
                    <w:bottom w:w="0" w:type="dxa"/>
                    <w:right w:w="39" w:type="dxa"/>
                  </w:tcMar>
                  <w:vAlign w:val="center"/>
                </w:tcPr>
                <w:p w14:paraId="1961AA4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1559" w:type="dxa"/>
                  <w:tcBorders>
                    <w:top w:val="nil"/>
                    <w:left w:val="nil"/>
                    <w:bottom w:val="nil"/>
                    <w:right w:val="nil"/>
                  </w:tcBorders>
                  <w:tcMar>
                    <w:top w:w="0" w:type="dxa"/>
                    <w:left w:w="39" w:type="dxa"/>
                    <w:bottom w:w="0" w:type="dxa"/>
                    <w:right w:w="39" w:type="dxa"/>
                  </w:tcMar>
                  <w:vAlign w:val="center"/>
                </w:tcPr>
                <w:p w14:paraId="52CDBE1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3A01FB2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3FF8483B"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5A075B2E" w14:textId="37459E05"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6741DB0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Izdaci za financijsku imovinu i otplate zajmova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647CD49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1.440.000,00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23F57DE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717.875,04</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1BEBCBD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49,85</w:t>
                  </w:r>
                </w:p>
              </w:tc>
            </w:tr>
            <w:tr w:rsidR="00331AF2" w:rsidRPr="006A12BA" w14:paraId="139005C7"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32F7D7B3" w14:textId="04CBE4A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91AC6D1"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Izdaci za otplatu glavnice primljenih kredita i zajmova</w:t>
                  </w:r>
                </w:p>
              </w:tc>
              <w:tc>
                <w:tcPr>
                  <w:tcW w:w="1559" w:type="dxa"/>
                  <w:tcBorders>
                    <w:top w:val="nil"/>
                    <w:left w:val="nil"/>
                    <w:bottom w:val="nil"/>
                    <w:right w:val="nil"/>
                  </w:tcBorders>
                  <w:tcMar>
                    <w:top w:w="0" w:type="dxa"/>
                    <w:left w:w="39" w:type="dxa"/>
                    <w:bottom w:w="0" w:type="dxa"/>
                    <w:right w:w="39" w:type="dxa"/>
                  </w:tcMar>
                  <w:vAlign w:val="center"/>
                </w:tcPr>
                <w:p w14:paraId="434A232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1.440.000,00</w:t>
                  </w:r>
                </w:p>
              </w:tc>
              <w:tc>
                <w:tcPr>
                  <w:tcW w:w="1559" w:type="dxa"/>
                  <w:tcBorders>
                    <w:top w:val="nil"/>
                    <w:left w:val="nil"/>
                    <w:bottom w:val="nil"/>
                    <w:right w:val="nil"/>
                  </w:tcBorders>
                  <w:tcMar>
                    <w:top w:w="0" w:type="dxa"/>
                    <w:left w:w="39" w:type="dxa"/>
                    <w:bottom w:w="0" w:type="dxa"/>
                    <w:right w:w="39" w:type="dxa"/>
                  </w:tcMar>
                  <w:vAlign w:val="center"/>
                </w:tcPr>
                <w:p w14:paraId="0E3295B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717.875,04</w:t>
                  </w:r>
                </w:p>
              </w:tc>
              <w:tc>
                <w:tcPr>
                  <w:tcW w:w="850" w:type="dxa"/>
                  <w:tcBorders>
                    <w:top w:val="nil"/>
                    <w:left w:val="nil"/>
                    <w:bottom w:val="nil"/>
                    <w:right w:val="nil"/>
                  </w:tcBorders>
                  <w:tcMar>
                    <w:top w:w="0" w:type="dxa"/>
                    <w:left w:w="39" w:type="dxa"/>
                    <w:bottom w:w="0" w:type="dxa"/>
                    <w:right w:w="39" w:type="dxa"/>
                  </w:tcMar>
                  <w:vAlign w:val="center"/>
                </w:tcPr>
                <w:p w14:paraId="45A6301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49,85</w:t>
                  </w:r>
                </w:p>
              </w:tc>
            </w:tr>
            <w:tr w:rsidR="00331AF2" w:rsidRPr="006A12BA" w14:paraId="1D5820CF"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73A5CD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Glava  00302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5086AC4"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PRORAČUNSKI KORISNICI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EF49FB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18.824.500,00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99F35E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7.208.902,29</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BE28D6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38,30</w:t>
                  </w:r>
                </w:p>
              </w:tc>
            </w:tr>
            <w:tr w:rsidR="00331AF2" w:rsidRPr="006A12BA" w14:paraId="3F058765"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8EF5DFE"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Proračunski korisnik  33968</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1F5CD5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Javna vatrogasna postrojba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DD343F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4.181.000,00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CE25D6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1.873.763,95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3250A3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44,82</w:t>
                  </w:r>
                </w:p>
              </w:tc>
            </w:tr>
            <w:tr w:rsidR="00331AF2" w:rsidRPr="006A12BA" w14:paraId="3DCBEC16"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5227F60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K06</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6215335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Javna vatrogasna postrojba</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625F8C8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4.181.000,00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069F4E3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1.873.763,95</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28897EA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44,82</w:t>
                  </w:r>
                </w:p>
              </w:tc>
            </w:tr>
            <w:tr w:rsidR="00331AF2" w:rsidRPr="006A12BA" w14:paraId="63F76AA6"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532CDCA9" w14:textId="58C3C82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7B1A22F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4BC93A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4.141.000,00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41796EC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1.850.265,82</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6A9B542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44,68</w:t>
                  </w:r>
                </w:p>
              </w:tc>
            </w:tr>
            <w:tr w:rsidR="00331AF2" w:rsidRPr="006A12BA" w14:paraId="67FECB3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5C35B64" w14:textId="69E386FE"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5295D32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58D3935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3.650.000,00</w:t>
                  </w:r>
                </w:p>
              </w:tc>
              <w:tc>
                <w:tcPr>
                  <w:tcW w:w="1559" w:type="dxa"/>
                  <w:tcBorders>
                    <w:top w:val="nil"/>
                    <w:left w:val="nil"/>
                    <w:bottom w:val="nil"/>
                    <w:right w:val="nil"/>
                  </w:tcBorders>
                  <w:tcMar>
                    <w:top w:w="0" w:type="dxa"/>
                    <w:left w:w="39" w:type="dxa"/>
                    <w:bottom w:w="0" w:type="dxa"/>
                    <w:right w:w="39" w:type="dxa"/>
                  </w:tcMar>
                  <w:vAlign w:val="center"/>
                </w:tcPr>
                <w:p w14:paraId="47C7F4E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1.670.885,04</w:t>
                  </w:r>
                </w:p>
              </w:tc>
              <w:tc>
                <w:tcPr>
                  <w:tcW w:w="850" w:type="dxa"/>
                  <w:tcBorders>
                    <w:top w:val="nil"/>
                    <w:left w:val="nil"/>
                    <w:bottom w:val="nil"/>
                    <w:right w:val="nil"/>
                  </w:tcBorders>
                  <w:tcMar>
                    <w:top w:w="0" w:type="dxa"/>
                    <w:left w:w="39" w:type="dxa"/>
                    <w:bottom w:w="0" w:type="dxa"/>
                    <w:right w:w="39" w:type="dxa"/>
                  </w:tcMar>
                  <w:vAlign w:val="center"/>
                </w:tcPr>
                <w:p w14:paraId="5D0A1CC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45,78</w:t>
                  </w:r>
                </w:p>
              </w:tc>
            </w:tr>
            <w:tr w:rsidR="00331AF2" w:rsidRPr="006A12BA" w14:paraId="130D88DF"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34C7F845" w14:textId="58BEA8E5"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768C345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7BC2216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491.000,00</w:t>
                  </w:r>
                </w:p>
              </w:tc>
              <w:tc>
                <w:tcPr>
                  <w:tcW w:w="1559" w:type="dxa"/>
                  <w:tcBorders>
                    <w:top w:val="nil"/>
                    <w:left w:val="nil"/>
                    <w:bottom w:val="nil"/>
                    <w:right w:val="nil"/>
                  </w:tcBorders>
                  <w:tcMar>
                    <w:top w:w="0" w:type="dxa"/>
                    <w:left w:w="39" w:type="dxa"/>
                    <w:bottom w:w="0" w:type="dxa"/>
                    <w:right w:w="39" w:type="dxa"/>
                  </w:tcMar>
                  <w:vAlign w:val="center"/>
                </w:tcPr>
                <w:p w14:paraId="6187BCF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179.380,78</w:t>
                  </w:r>
                </w:p>
              </w:tc>
              <w:tc>
                <w:tcPr>
                  <w:tcW w:w="850" w:type="dxa"/>
                  <w:tcBorders>
                    <w:top w:val="nil"/>
                    <w:left w:val="nil"/>
                    <w:bottom w:val="nil"/>
                    <w:right w:val="nil"/>
                  </w:tcBorders>
                  <w:tcMar>
                    <w:top w:w="0" w:type="dxa"/>
                    <w:left w:w="39" w:type="dxa"/>
                    <w:bottom w:w="0" w:type="dxa"/>
                    <w:right w:w="39" w:type="dxa"/>
                  </w:tcMar>
                  <w:vAlign w:val="center"/>
                </w:tcPr>
                <w:p w14:paraId="2F6A10A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36,53</w:t>
                  </w:r>
                </w:p>
              </w:tc>
            </w:tr>
            <w:tr w:rsidR="00331AF2" w:rsidRPr="006A12BA" w14:paraId="1D3BD34F"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0948A151" w14:textId="2562453D"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42614CC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29CB82E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40.000,00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7F68ACA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23.498,13</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6DB393D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58,75</w:t>
                  </w:r>
                </w:p>
              </w:tc>
            </w:tr>
            <w:tr w:rsidR="00331AF2" w:rsidRPr="006A12BA" w14:paraId="22C7F523"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1B2651B2" w14:textId="46070C27"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818E4E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5E11E6C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40.000,00</w:t>
                  </w:r>
                </w:p>
              </w:tc>
              <w:tc>
                <w:tcPr>
                  <w:tcW w:w="1559" w:type="dxa"/>
                  <w:tcBorders>
                    <w:top w:val="nil"/>
                    <w:left w:val="nil"/>
                    <w:bottom w:val="nil"/>
                    <w:right w:val="nil"/>
                  </w:tcBorders>
                  <w:tcMar>
                    <w:top w:w="0" w:type="dxa"/>
                    <w:left w:w="39" w:type="dxa"/>
                    <w:bottom w:w="0" w:type="dxa"/>
                    <w:right w:w="39" w:type="dxa"/>
                  </w:tcMar>
                  <w:vAlign w:val="center"/>
                </w:tcPr>
                <w:p w14:paraId="6FCE517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23.498,13</w:t>
                  </w:r>
                </w:p>
              </w:tc>
              <w:tc>
                <w:tcPr>
                  <w:tcW w:w="850" w:type="dxa"/>
                  <w:tcBorders>
                    <w:top w:val="nil"/>
                    <w:left w:val="nil"/>
                    <w:bottom w:val="nil"/>
                    <w:right w:val="nil"/>
                  </w:tcBorders>
                  <w:tcMar>
                    <w:top w:w="0" w:type="dxa"/>
                    <w:left w:w="39" w:type="dxa"/>
                    <w:bottom w:w="0" w:type="dxa"/>
                    <w:right w:w="39" w:type="dxa"/>
                  </w:tcMar>
                  <w:vAlign w:val="center"/>
                </w:tcPr>
                <w:p w14:paraId="5918AD9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58,75</w:t>
                  </w:r>
                </w:p>
              </w:tc>
            </w:tr>
            <w:tr w:rsidR="00331AF2" w:rsidRPr="006A12BA" w14:paraId="6BDEE1FB"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C14088B"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Proračunski korisnik  33984</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798AB9D"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Gradski muzej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6FC8E4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2.151.500,00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1EA6D3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230.427,84</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96CBEC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10,71</w:t>
                  </w:r>
                </w:p>
              </w:tc>
            </w:tr>
            <w:tr w:rsidR="00331AF2" w:rsidRPr="006A12BA" w14:paraId="79E3E07B"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60903B4A"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K02</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183F6F4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Gradski muzej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549DF2F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2.151.500,00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4A7F536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230.427,84</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11AECC6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10,71</w:t>
                  </w:r>
                </w:p>
              </w:tc>
            </w:tr>
            <w:tr w:rsidR="00331AF2" w:rsidRPr="006A12BA" w14:paraId="725028BA"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3627CBD1" w14:textId="7D8F2763"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2FC2D19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5FEF5E5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548.500,00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7D02998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225.327,84</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67C7AD4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41,08</w:t>
                  </w:r>
                </w:p>
              </w:tc>
            </w:tr>
            <w:tr w:rsidR="00331AF2" w:rsidRPr="006A12BA" w14:paraId="12AA7DE8"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8376BE6" w14:textId="77E6FFF7"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513301A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2CD2B51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326.000,00</w:t>
                  </w:r>
                </w:p>
              </w:tc>
              <w:tc>
                <w:tcPr>
                  <w:tcW w:w="1559" w:type="dxa"/>
                  <w:tcBorders>
                    <w:top w:val="nil"/>
                    <w:left w:val="nil"/>
                    <w:bottom w:val="nil"/>
                    <w:right w:val="nil"/>
                  </w:tcBorders>
                  <w:tcMar>
                    <w:top w:w="0" w:type="dxa"/>
                    <w:left w:w="39" w:type="dxa"/>
                    <w:bottom w:w="0" w:type="dxa"/>
                    <w:right w:w="39" w:type="dxa"/>
                  </w:tcMar>
                  <w:vAlign w:val="center"/>
                </w:tcPr>
                <w:p w14:paraId="2A79016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157.601,30</w:t>
                  </w:r>
                </w:p>
              </w:tc>
              <w:tc>
                <w:tcPr>
                  <w:tcW w:w="850" w:type="dxa"/>
                  <w:tcBorders>
                    <w:top w:val="nil"/>
                    <w:left w:val="nil"/>
                    <w:bottom w:val="nil"/>
                    <w:right w:val="nil"/>
                  </w:tcBorders>
                  <w:tcMar>
                    <w:top w:w="0" w:type="dxa"/>
                    <w:left w:w="39" w:type="dxa"/>
                    <w:bottom w:w="0" w:type="dxa"/>
                    <w:right w:w="39" w:type="dxa"/>
                  </w:tcMar>
                  <w:vAlign w:val="center"/>
                </w:tcPr>
                <w:p w14:paraId="7F37970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48,34</w:t>
                  </w:r>
                </w:p>
              </w:tc>
            </w:tr>
            <w:tr w:rsidR="00331AF2" w:rsidRPr="006A12BA" w14:paraId="6BC75256"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31ACD8F7" w14:textId="73F6A26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4F0C519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26A33A9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221.500,00</w:t>
                  </w:r>
                </w:p>
              </w:tc>
              <w:tc>
                <w:tcPr>
                  <w:tcW w:w="1559" w:type="dxa"/>
                  <w:tcBorders>
                    <w:top w:val="nil"/>
                    <w:left w:val="nil"/>
                    <w:bottom w:val="nil"/>
                    <w:right w:val="nil"/>
                  </w:tcBorders>
                  <w:tcMar>
                    <w:top w:w="0" w:type="dxa"/>
                    <w:left w:w="39" w:type="dxa"/>
                    <w:bottom w:w="0" w:type="dxa"/>
                    <w:right w:w="39" w:type="dxa"/>
                  </w:tcMar>
                  <w:vAlign w:val="center"/>
                </w:tcPr>
                <w:p w14:paraId="5F0A9A4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67.726,54</w:t>
                  </w:r>
                </w:p>
              </w:tc>
              <w:tc>
                <w:tcPr>
                  <w:tcW w:w="850" w:type="dxa"/>
                  <w:tcBorders>
                    <w:top w:val="nil"/>
                    <w:left w:val="nil"/>
                    <w:bottom w:val="nil"/>
                    <w:right w:val="nil"/>
                  </w:tcBorders>
                  <w:tcMar>
                    <w:top w:w="0" w:type="dxa"/>
                    <w:left w:w="39" w:type="dxa"/>
                    <w:bottom w:w="0" w:type="dxa"/>
                    <w:right w:w="39" w:type="dxa"/>
                  </w:tcMar>
                  <w:vAlign w:val="center"/>
                </w:tcPr>
                <w:p w14:paraId="34CE5CB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30,58</w:t>
                  </w:r>
                </w:p>
              </w:tc>
            </w:tr>
            <w:tr w:rsidR="00331AF2" w:rsidRPr="006A12BA" w14:paraId="139B63C4"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58AE8B20" w14:textId="57C27854"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3B1C3B6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Financijski rashodi</w:t>
                  </w:r>
                </w:p>
              </w:tc>
              <w:tc>
                <w:tcPr>
                  <w:tcW w:w="1559" w:type="dxa"/>
                  <w:tcBorders>
                    <w:top w:val="nil"/>
                    <w:left w:val="nil"/>
                    <w:bottom w:val="nil"/>
                    <w:right w:val="nil"/>
                  </w:tcBorders>
                  <w:tcMar>
                    <w:top w:w="0" w:type="dxa"/>
                    <w:left w:w="39" w:type="dxa"/>
                    <w:bottom w:w="0" w:type="dxa"/>
                    <w:right w:w="39" w:type="dxa"/>
                  </w:tcMar>
                  <w:vAlign w:val="center"/>
                </w:tcPr>
                <w:p w14:paraId="451F535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1.000,00</w:t>
                  </w:r>
                </w:p>
              </w:tc>
              <w:tc>
                <w:tcPr>
                  <w:tcW w:w="1559" w:type="dxa"/>
                  <w:tcBorders>
                    <w:top w:val="nil"/>
                    <w:left w:val="nil"/>
                    <w:bottom w:val="nil"/>
                    <w:right w:val="nil"/>
                  </w:tcBorders>
                  <w:tcMar>
                    <w:top w:w="0" w:type="dxa"/>
                    <w:left w:w="39" w:type="dxa"/>
                    <w:bottom w:w="0" w:type="dxa"/>
                    <w:right w:w="39" w:type="dxa"/>
                  </w:tcMar>
                  <w:vAlign w:val="center"/>
                </w:tcPr>
                <w:p w14:paraId="5DCC9BD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0D83C7F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64D39886"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4B4F148B" w14:textId="5A8F2008"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33D3F72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65BC96A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1.570.000,00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0EEBC96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5.100,00</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069A344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0,32</w:t>
                  </w:r>
                </w:p>
              </w:tc>
            </w:tr>
            <w:tr w:rsidR="00331AF2" w:rsidRPr="006A12BA" w14:paraId="777F9280"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48F30A3" w14:textId="3FCCB3DD"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4499C88"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3706D38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20.000,00</w:t>
                  </w:r>
                </w:p>
              </w:tc>
              <w:tc>
                <w:tcPr>
                  <w:tcW w:w="1559" w:type="dxa"/>
                  <w:tcBorders>
                    <w:top w:val="nil"/>
                    <w:left w:val="nil"/>
                    <w:bottom w:val="nil"/>
                    <w:right w:val="nil"/>
                  </w:tcBorders>
                  <w:tcMar>
                    <w:top w:w="0" w:type="dxa"/>
                    <w:left w:w="39" w:type="dxa"/>
                    <w:bottom w:w="0" w:type="dxa"/>
                    <w:right w:w="39" w:type="dxa"/>
                  </w:tcMar>
                  <w:vAlign w:val="center"/>
                </w:tcPr>
                <w:p w14:paraId="1BEE2F9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1BA3D71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383CE59C"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74243015" w14:textId="760579D5"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2B5591F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dodatna ulaganja na nefinancijskoj imovini</w:t>
                  </w:r>
                </w:p>
              </w:tc>
              <w:tc>
                <w:tcPr>
                  <w:tcW w:w="1559" w:type="dxa"/>
                  <w:tcBorders>
                    <w:top w:val="nil"/>
                    <w:left w:val="nil"/>
                    <w:bottom w:val="nil"/>
                    <w:right w:val="nil"/>
                  </w:tcBorders>
                  <w:tcMar>
                    <w:top w:w="0" w:type="dxa"/>
                    <w:left w:w="39" w:type="dxa"/>
                    <w:bottom w:w="0" w:type="dxa"/>
                    <w:right w:w="39" w:type="dxa"/>
                  </w:tcMar>
                  <w:vAlign w:val="center"/>
                </w:tcPr>
                <w:p w14:paraId="0CCC64D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1.550.000,00</w:t>
                  </w:r>
                </w:p>
              </w:tc>
              <w:tc>
                <w:tcPr>
                  <w:tcW w:w="1559" w:type="dxa"/>
                  <w:tcBorders>
                    <w:top w:val="nil"/>
                    <w:left w:val="nil"/>
                    <w:bottom w:val="nil"/>
                    <w:right w:val="nil"/>
                  </w:tcBorders>
                  <w:tcMar>
                    <w:top w:w="0" w:type="dxa"/>
                    <w:left w:w="39" w:type="dxa"/>
                    <w:bottom w:w="0" w:type="dxa"/>
                    <w:right w:w="39" w:type="dxa"/>
                  </w:tcMar>
                  <w:vAlign w:val="center"/>
                </w:tcPr>
                <w:p w14:paraId="1845CFA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5.100,00</w:t>
                  </w:r>
                </w:p>
              </w:tc>
              <w:tc>
                <w:tcPr>
                  <w:tcW w:w="850" w:type="dxa"/>
                  <w:tcBorders>
                    <w:top w:val="nil"/>
                    <w:left w:val="nil"/>
                    <w:bottom w:val="nil"/>
                    <w:right w:val="nil"/>
                  </w:tcBorders>
                  <w:tcMar>
                    <w:top w:w="0" w:type="dxa"/>
                    <w:left w:w="39" w:type="dxa"/>
                    <w:bottom w:w="0" w:type="dxa"/>
                    <w:right w:w="39" w:type="dxa"/>
                  </w:tcMar>
                  <w:vAlign w:val="center"/>
                </w:tcPr>
                <w:p w14:paraId="493CB01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0,33</w:t>
                  </w:r>
                </w:p>
              </w:tc>
            </w:tr>
            <w:tr w:rsidR="00331AF2" w:rsidRPr="006A12BA" w14:paraId="46DCA65B"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1341576F" w14:textId="4B1FD4F8"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4CC3F4E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Izdaci za financijsku imovinu i otplate zajmova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497D30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33.000,00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F87B6D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0,00</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347D52C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0,00</w:t>
                  </w:r>
                </w:p>
              </w:tc>
            </w:tr>
            <w:tr w:rsidR="00331AF2" w:rsidRPr="006A12BA" w14:paraId="475984FF"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19E6CEA6" w14:textId="1F39F9D9"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469264C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Izdaci za otplatu glavnice primljenih kredita i zajmova</w:t>
                  </w:r>
                </w:p>
              </w:tc>
              <w:tc>
                <w:tcPr>
                  <w:tcW w:w="1559" w:type="dxa"/>
                  <w:tcBorders>
                    <w:top w:val="nil"/>
                    <w:left w:val="nil"/>
                    <w:bottom w:val="nil"/>
                    <w:right w:val="nil"/>
                  </w:tcBorders>
                  <w:tcMar>
                    <w:top w:w="0" w:type="dxa"/>
                    <w:left w:w="39" w:type="dxa"/>
                    <w:bottom w:w="0" w:type="dxa"/>
                    <w:right w:w="39" w:type="dxa"/>
                  </w:tcMar>
                  <w:vAlign w:val="center"/>
                </w:tcPr>
                <w:p w14:paraId="793057F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33.000,00</w:t>
                  </w:r>
                </w:p>
              </w:tc>
              <w:tc>
                <w:tcPr>
                  <w:tcW w:w="1559" w:type="dxa"/>
                  <w:tcBorders>
                    <w:top w:val="nil"/>
                    <w:left w:val="nil"/>
                    <w:bottom w:val="nil"/>
                    <w:right w:val="nil"/>
                  </w:tcBorders>
                  <w:tcMar>
                    <w:top w:w="0" w:type="dxa"/>
                    <w:left w:w="39" w:type="dxa"/>
                    <w:bottom w:w="0" w:type="dxa"/>
                    <w:right w:w="39" w:type="dxa"/>
                  </w:tcMar>
                  <w:vAlign w:val="center"/>
                </w:tcPr>
                <w:p w14:paraId="4EAC8C3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c>
                <w:tcPr>
                  <w:tcW w:w="850" w:type="dxa"/>
                  <w:tcBorders>
                    <w:top w:val="nil"/>
                    <w:left w:val="nil"/>
                    <w:bottom w:val="nil"/>
                    <w:right w:val="nil"/>
                  </w:tcBorders>
                  <w:tcMar>
                    <w:top w:w="0" w:type="dxa"/>
                    <w:left w:w="39" w:type="dxa"/>
                    <w:bottom w:w="0" w:type="dxa"/>
                    <w:right w:w="39" w:type="dxa"/>
                  </w:tcMar>
                  <w:vAlign w:val="center"/>
                </w:tcPr>
                <w:p w14:paraId="4C8C8F1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0,00</w:t>
                  </w:r>
                </w:p>
              </w:tc>
            </w:tr>
            <w:tr w:rsidR="00331AF2" w:rsidRPr="006A12BA" w14:paraId="6388944D"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050143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lastRenderedPageBreak/>
                    <w:t>Proračunski korisnik  33992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B2432D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Pučko otvoreno učilište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6BEFFB4"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1.145.000,00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8646C9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547.415,41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FA5B7C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47,81</w:t>
                  </w:r>
                </w:p>
              </w:tc>
            </w:tr>
            <w:tr w:rsidR="00331AF2" w:rsidRPr="006A12BA" w14:paraId="5FF48580"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09AE389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K03</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7BBE0B43"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Pučko otvoreno učilište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44C306B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1.145.000,00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08E4B02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547.415,41</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4846D20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47,81</w:t>
                  </w:r>
                </w:p>
              </w:tc>
            </w:tr>
            <w:tr w:rsidR="00331AF2" w:rsidRPr="006A12BA" w14:paraId="58FA1147"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42B25E5C" w14:textId="3905A09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4FDAC79D"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728A3D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1.132.000,00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0D22EFE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534.691,61</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10599D7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47,23</w:t>
                  </w:r>
                </w:p>
              </w:tc>
            </w:tr>
            <w:tr w:rsidR="00331AF2" w:rsidRPr="006A12BA" w14:paraId="50C8CA2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C75BC18" w14:textId="27EFC429"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1BBD9C6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5425809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744.000,00</w:t>
                  </w:r>
                </w:p>
              </w:tc>
              <w:tc>
                <w:tcPr>
                  <w:tcW w:w="1559" w:type="dxa"/>
                  <w:tcBorders>
                    <w:top w:val="nil"/>
                    <w:left w:val="nil"/>
                    <w:bottom w:val="nil"/>
                    <w:right w:val="nil"/>
                  </w:tcBorders>
                  <w:tcMar>
                    <w:top w:w="0" w:type="dxa"/>
                    <w:left w:w="39" w:type="dxa"/>
                    <w:bottom w:w="0" w:type="dxa"/>
                    <w:right w:w="39" w:type="dxa"/>
                  </w:tcMar>
                  <w:vAlign w:val="center"/>
                </w:tcPr>
                <w:p w14:paraId="3DC3200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344.821,28</w:t>
                  </w:r>
                </w:p>
              </w:tc>
              <w:tc>
                <w:tcPr>
                  <w:tcW w:w="850" w:type="dxa"/>
                  <w:tcBorders>
                    <w:top w:val="nil"/>
                    <w:left w:val="nil"/>
                    <w:bottom w:val="nil"/>
                    <w:right w:val="nil"/>
                  </w:tcBorders>
                  <w:tcMar>
                    <w:top w:w="0" w:type="dxa"/>
                    <w:left w:w="39" w:type="dxa"/>
                    <w:bottom w:w="0" w:type="dxa"/>
                    <w:right w:w="39" w:type="dxa"/>
                  </w:tcMar>
                  <w:vAlign w:val="center"/>
                </w:tcPr>
                <w:p w14:paraId="01AFCFF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46,35</w:t>
                  </w:r>
                </w:p>
              </w:tc>
            </w:tr>
            <w:tr w:rsidR="00331AF2" w:rsidRPr="006A12BA" w14:paraId="56ABEBF8"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4201360F" w14:textId="34452EEA"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4383A4C8"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2C55638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388.000,00</w:t>
                  </w:r>
                </w:p>
              </w:tc>
              <w:tc>
                <w:tcPr>
                  <w:tcW w:w="1559" w:type="dxa"/>
                  <w:tcBorders>
                    <w:top w:val="nil"/>
                    <w:left w:val="nil"/>
                    <w:bottom w:val="nil"/>
                    <w:right w:val="nil"/>
                  </w:tcBorders>
                  <w:tcMar>
                    <w:top w:w="0" w:type="dxa"/>
                    <w:left w:w="39" w:type="dxa"/>
                    <w:bottom w:w="0" w:type="dxa"/>
                    <w:right w:w="39" w:type="dxa"/>
                  </w:tcMar>
                  <w:vAlign w:val="center"/>
                </w:tcPr>
                <w:p w14:paraId="62D6ECF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189.870,33</w:t>
                  </w:r>
                </w:p>
              </w:tc>
              <w:tc>
                <w:tcPr>
                  <w:tcW w:w="850" w:type="dxa"/>
                  <w:tcBorders>
                    <w:top w:val="nil"/>
                    <w:left w:val="nil"/>
                    <w:bottom w:val="nil"/>
                    <w:right w:val="nil"/>
                  </w:tcBorders>
                  <w:tcMar>
                    <w:top w:w="0" w:type="dxa"/>
                    <w:left w:w="39" w:type="dxa"/>
                    <w:bottom w:w="0" w:type="dxa"/>
                    <w:right w:w="39" w:type="dxa"/>
                  </w:tcMar>
                  <w:vAlign w:val="center"/>
                </w:tcPr>
                <w:p w14:paraId="6A4E3DF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48,94</w:t>
                  </w:r>
                </w:p>
              </w:tc>
            </w:tr>
            <w:tr w:rsidR="00331AF2" w:rsidRPr="006A12BA" w14:paraId="7C09D5AB"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1C886EA0" w14:textId="5D258E9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3908A85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C2E347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13.000,00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39FC1E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12.723,80</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12DE7A6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97,88</w:t>
                  </w:r>
                </w:p>
              </w:tc>
            </w:tr>
            <w:tr w:rsidR="00331AF2" w:rsidRPr="006A12BA" w14:paraId="5A2D51C1"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056F9AF" w14:textId="04DB161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43B56C1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22008D1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13.000,00</w:t>
                  </w:r>
                </w:p>
              </w:tc>
              <w:tc>
                <w:tcPr>
                  <w:tcW w:w="1559" w:type="dxa"/>
                  <w:tcBorders>
                    <w:top w:val="nil"/>
                    <w:left w:val="nil"/>
                    <w:bottom w:val="nil"/>
                    <w:right w:val="nil"/>
                  </w:tcBorders>
                  <w:tcMar>
                    <w:top w:w="0" w:type="dxa"/>
                    <w:left w:w="39" w:type="dxa"/>
                    <w:bottom w:w="0" w:type="dxa"/>
                    <w:right w:w="39" w:type="dxa"/>
                  </w:tcMar>
                  <w:vAlign w:val="center"/>
                </w:tcPr>
                <w:p w14:paraId="0A308F6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12.723,80</w:t>
                  </w:r>
                </w:p>
              </w:tc>
              <w:tc>
                <w:tcPr>
                  <w:tcW w:w="850" w:type="dxa"/>
                  <w:tcBorders>
                    <w:top w:val="nil"/>
                    <w:left w:val="nil"/>
                    <w:bottom w:val="nil"/>
                    <w:right w:val="nil"/>
                  </w:tcBorders>
                  <w:tcMar>
                    <w:top w:w="0" w:type="dxa"/>
                    <w:left w:w="39" w:type="dxa"/>
                    <w:bottom w:w="0" w:type="dxa"/>
                    <w:right w:w="39" w:type="dxa"/>
                  </w:tcMar>
                  <w:vAlign w:val="center"/>
                </w:tcPr>
                <w:p w14:paraId="03FB490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97,88</w:t>
                  </w:r>
                </w:p>
              </w:tc>
            </w:tr>
            <w:tr w:rsidR="00331AF2" w:rsidRPr="006A12BA" w14:paraId="55B36FFE"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7A64C81"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Proračunski korisnik  34016</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1D1C036"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Narodna knjižnica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6C7BF2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732.000,00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7FDAF8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326.921,11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A42F4B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44,66</w:t>
                  </w:r>
                </w:p>
              </w:tc>
            </w:tr>
            <w:tr w:rsidR="00331AF2" w:rsidRPr="006A12BA" w14:paraId="35E39DCE"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5FDC36BE"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K04</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1E2CFE34"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Narodna knjižnica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3F20C8F0"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732.000,00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67C973E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326.921,11</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36715C0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44,66</w:t>
                  </w:r>
                </w:p>
              </w:tc>
            </w:tr>
            <w:tr w:rsidR="00331AF2" w:rsidRPr="006A12BA" w14:paraId="173279AC"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7829C2F2" w14:textId="62FE6462"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7528B951"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65A5EE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619.000,00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43F85F5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314.298,84</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2A6F9EF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50,78</w:t>
                  </w:r>
                </w:p>
              </w:tc>
            </w:tr>
            <w:tr w:rsidR="00331AF2" w:rsidRPr="006A12BA" w14:paraId="368F04C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06726C57" w14:textId="545DED4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EB3099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6582CFD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408.500,00</w:t>
                  </w:r>
                </w:p>
              </w:tc>
              <w:tc>
                <w:tcPr>
                  <w:tcW w:w="1559" w:type="dxa"/>
                  <w:tcBorders>
                    <w:top w:val="nil"/>
                    <w:left w:val="nil"/>
                    <w:bottom w:val="nil"/>
                    <w:right w:val="nil"/>
                  </w:tcBorders>
                  <w:tcMar>
                    <w:top w:w="0" w:type="dxa"/>
                    <w:left w:w="39" w:type="dxa"/>
                    <w:bottom w:w="0" w:type="dxa"/>
                    <w:right w:w="39" w:type="dxa"/>
                  </w:tcMar>
                  <w:vAlign w:val="center"/>
                </w:tcPr>
                <w:p w14:paraId="666C9F7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196.362,97</w:t>
                  </w:r>
                </w:p>
              </w:tc>
              <w:tc>
                <w:tcPr>
                  <w:tcW w:w="850" w:type="dxa"/>
                  <w:tcBorders>
                    <w:top w:val="nil"/>
                    <w:left w:val="nil"/>
                    <w:bottom w:val="nil"/>
                    <w:right w:val="nil"/>
                  </w:tcBorders>
                  <w:tcMar>
                    <w:top w:w="0" w:type="dxa"/>
                    <w:left w:w="39" w:type="dxa"/>
                    <w:bottom w:w="0" w:type="dxa"/>
                    <w:right w:w="39" w:type="dxa"/>
                  </w:tcMar>
                  <w:vAlign w:val="center"/>
                </w:tcPr>
                <w:p w14:paraId="702E2D5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48,07</w:t>
                  </w:r>
                </w:p>
              </w:tc>
            </w:tr>
            <w:tr w:rsidR="00331AF2" w:rsidRPr="006A12BA" w14:paraId="3732EF4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7B81958" w14:textId="32638E7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5CB11BE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1187A1E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210.500,00</w:t>
                  </w:r>
                </w:p>
              </w:tc>
              <w:tc>
                <w:tcPr>
                  <w:tcW w:w="1559" w:type="dxa"/>
                  <w:tcBorders>
                    <w:top w:val="nil"/>
                    <w:left w:val="nil"/>
                    <w:bottom w:val="nil"/>
                    <w:right w:val="nil"/>
                  </w:tcBorders>
                  <w:tcMar>
                    <w:top w:w="0" w:type="dxa"/>
                    <w:left w:w="39" w:type="dxa"/>
                    <w:bottom w:w="0" w:type="dxa"/>
                    <w:right w:w="39" w:type="dxa"/>
                  </w:tcMar>
                  <w:vAlign w:val="center"/>
                </w:tcPr>
                <w:p w14:paraId="1B5B6EA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117.935,87</w:t>
                  </w:r>
                </w:p>
              </w:tc>
              <w:tc>
                <w:tcPr>
                  <w:tcW w:w="850" w:type="dxa"/>
                  <w:tcBorders>
                    <w:top w:val="nil"/>
                    <w:left w:val="nil"/>
                    <w:bottom w:val="nil"/>
                    <w:right w:val="nil"/>
                  </w:tcBorders>
                  <w:tcMar>
                    <w:top w:w="0" w:type="dxa"/>
                    <w:left w:w="39" w:type="dxa"/>
                    <w:bottom w:w="0" w:type="dxa"/>
                    <w:right w:w="39" w:type="dxa"/>
                  </w:tcMar>
                  <w:vAlign w:val="center"/>
                </w:tcPr>
                <w:p w14:paraId="1DB155B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56,03</w:t>
                  </w:r>
                </w:p>
              </w:tc>
            </w:tr>
            <w:tr w:rsidR="00331AF2" w:rsidRPr="006A12BA" w14:paraId="4C9CDB80"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38134D4A" w14:textId="305C1E87"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5788F46F"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C163D6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113.000,00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3C3DCA7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12.622,27</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298E213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11,17</w:t>
                  </w:r>
                </w:p>
              </w:tc>
            </w:tr>
            <w:tr w:rsidR="00331AF2" w:rsidRPr="006A12BA" w14:paraId="242C7A99"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389D90E5" w14:textId="590BF197"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0FCC816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338D089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113.000,00</w:t>
                  </w:r>
                </w:p>
              </w:tc>
              <w:tc>
                <w:tcPr>
                  <w:tcW w:w="1559" w:type="dxa"/>
                  <w:tcBorders>
                    <w:top w:val="nil"/>
                    <w:left w:val="nil"/>
                    <w:bottom w:val="nil"/>
                    <w:right w:val="nil"/>
                  </w:tcBorders>
                  <w:tcMar>
                    <w:top w:w="0" w:type="dxa"/>
                    <w:left w:w="39" w:type="dxa"/>
                    <w:bottom w:w="0" w:type="dxa"/>
                    <w:right w:w="39" w:type="dxa"/>
                  </w:tcMar>
                  <w:vAlign w:val="center"/>
                </w:tcPr>
                <w:p w14:paraId="448F36D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12.622,27</w:t>
                  </w:r>
                </w:p>
              </w:tc>
              <w:tc>
                <w:tcPr>
                  <w:tcW w:w="850" w:type="dxa"/>
                  <w:tcBorders>
                    <w:top w:val="nil"/>
                    <w:left w:val="nil"/>
                    <w:bottom w:val="nil"/>
                    <w:right w:val="nil"/>
                  </w:tcBorders>
                  <w:tcMar>
                    <w:top w:w="0" w:type="dxa"/>
                    <w:left w:w="39" w:type="dxa"/>
                    <w:bottom w:w="0" w:type="dxa"/>
                    <w:right w:w="39" w:type="dxa"/>
                  </w:tcMar>
                  <w:vAlign w:val="center"/>
                </w:tcPr>
                <w:p w14:paraId="453883F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11,17</w:t>
                  </w:r>
                </w:p>
              </w:tc>
            </w:tr>
            <w:tr w:rsidR="00331AF2" w:rsidRPr="006A12BA" w14:paraId="3916E6A4"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967F275"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Proračunski korisnik  34032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3CD592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Dječji vrtić</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7E2278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10.615.000,00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A133146"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4.230.373,98</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D560BF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39,85</w:t>
                  </w:r>
                </w:p>
              </w:tc>
            </w:tr>
            <w:tr w:rsidR="00331AF2" w:rsidRPr="006A12BA" w14:paraId="36E156BA"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3E9AF37A"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K05</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597B5740"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Dječji vrtić</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6BCF1A7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10.615.000,00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03378733"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4.230.373,98</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044A7118"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39,85</w:t>
                  </w:r>
                </w:p>
              </w:tc>
            </w:tr>
            <w:tr w:rsidR="00331AF2" w:rsidRPr="006A12BA" w14:paraId="7C000C62"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7DC8E018" w14:textId="19BC85CC"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1E49F50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poslovanja</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649CE3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9.900.000,00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287897B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4.063.955,48</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3561978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41,05</w:t>
                  </w:r>
                </w:p>
              </w:tc>
            </w:tr>
            <w:tr w:rsidR="00331AF2" w:rsidRPr="006A12BA" w14:paraId="3470F729"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8E7F7BA" w14:textId="7065AABD"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617523D"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zaposlene</w:t>
                  </w:r>
                </w:p>
              </w:tc>
              <w:tc>
                <w:tcPr>
                  <w:tcW w:w="1559" w:type="dxa"/>
                  <w:tcBorders>
                    <w:top w:val="nil"/>
                    <w:left w:val="nil"/>
                    <w:bottom w:val="nil"/>
                    <w:right w:val="nil"/>
                  </w:tcBorders>
                  <w:tcMar>
                    <w:top w:w="0" w:type="dxa"/>
                    <w:left w:w="39" w:type="dxa"/>
                    <w:bottom w:w="0" w:type="dxa"/>
                    <w:right w:w="39" w:type="dxa"/>
                  </w:tcMar>
                  <w:vAlign w:val="center"/>
                </w:tcPr>
                <w:p w14:paraId="27BAECCA"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7.830.000,00</w:t>
                  </w:r>
                </w:p>
              </w:tc>
              <w:tc>
                <w:tcPr>
                  <w:tcW w:w="1559" w:type="dxa"/>
                  <w:tcBorders>
                    <w:top w:val="nil"/>
                    <w:left w:val="nil"/>
                    <w:bottom w:val="nil"/>
                    <w:right w:val="nil"/>
                  </w:tcBorders>
                  <w:tcMar>
                    <w:top w:w="0" w:type="dxa"/>
                    <w:left w:w="39" w:type="dxa"/>
                    <w:bottom w:w="0" w:type="dxa"/>
                    <w:right w:w="39" w:type="dxa"/>
                  </w:tcMar>
                  <w:vAlign w:val="center"/>
                </w:tcPr>
                <w:p w14:paraId="491ADA2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3.061.368,62</w:t>
                  </w:r>
                </w:p>
              </w:tc>
              <w:tc>
                <w:tcPr>
                  <w:tcW w:w="850" w:type="dxa"/>
                  <w:tcBorders>
                    <w:top w:val="nil"/>
                    <w:left w:val="nil"/>
                    <w:bottom w:val="nil"/>
                    <w:right w:val="nil"/>
                  </w:tcBorders>
                  <w:tcMar>
                    <w:top w:w="0" w:type="dxa"/>
                    <w:left w:w="39" w:type="dxa"/>
                    <w:bottom w:w="0" w:type="dxa"/>
                    <w:right w:w="39" w:type="dxa"/>
                  </w:tcMar>
                  <w:vAlign w:val="center"/>
                </w:tcPr>
                <w:p w14:paraId="2630AD3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39,10</w:t>
                  </w:r>
                </w:p>
              </w:tc>
            </w:tr>
            <w:tr w:rsidR="00331AF2" w:rsidRPr="006A12BA" w14:paraId="5CEF7A4E"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6CC6A8DF" w14:textId="07540761"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1C497012"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Materijalni rashodi</w:t>
                  </w:r>
                </w:p>
              </w:tc>
              <w:tc>
                <w:tcPr>
                  <w:tcW w:w="1559" w:type="dxa"/>
                  <w:tcBorders>
                    <w:top w:val="nil"/>
                    <w:left w:val="nil"/>
                    <w:bottom w:val="nil"/>
                    <w:right w:val="nil"/>
                  </w:tcBorders>
                  <w:tcMar>
                    <w:top w:w="0" w:type="dxa"/>
                    <w:left w:w="39" w:type="dxa"/>
                    <w:bottom w:w="0" w:type="dxa"/>
                    <w:right w:w="39" w:type="dxa"/>
                  </w:tcMar>
                  <w:vAlign w:val="center"/>
                </w:tcPr>
                <w:p w14:paraId="485D1C29"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2.068.800,00</w:t>
                  </w:r>
                </w:p>
              </w:tc>
              <w:tc>
                <w:tcPr>
                  <w:tcW w:w="1559" w:type="dxa"/>
                  <w:tcBorders>
                    <w:top w:val="nil"/>
                    <w:left w:val="nil"/>
                    <w:bottom w:val="nil"/>
                    <w:right w:val="nil"/>
                  </w:tcBorders>
                  <w:tcMar>
                    <w:top w:w="0" w:type="dxa"/>
                    <w:left w:w="39" w:type="dxa"/>
                    <w:bottom w:w="0" w:type="dxa"/>
                    <w:right w:w="39" w:type="dxa"/>
                  </w:tcMar>
                  <w:vAlign w:val="center"/>
                </w:tcPr>
                <w:p w14:paraId="370E1E8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1.002.340,86</w:t>
                  </w:r>
                </w:p>
              </w:tc>
              <w:tc>
                <w:tcPr>
                  <w:tcW w:w="850" w:type="dxa"/>
                  <w:tcBorders>
                    <w:top w:val="nil"/>
                    <w:left w:val="nil"/>
                    <w:bottom w:val="nil"/>
                    <w:right w:val="nil"/>
                  </w:tcBorders>
                  <w:tcMar>
                    <w:top w:w="0" w:type="dxa"/>
                    <w:left w:w="39" w:type="dxa"/>
                    <w:bottom w:w="0" w:type="dxa"/>
                    <w:right w:w="39" w:type="dxa"/>
                  </w:tcMar>
                  <w:vAlign w:val="center"/>
                </w:tcPr>
                <w:p w14:paraId="33B5B50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48,45</w:t>
                  </w:r>
                </w:p>
              </w:tc>
            </w:tr>
            <w:tr w:rsidR="00331AF2" w:rsidRPr="006A12BA" w14:paraId="1E3DB35B"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6A33E038" w14:textId="3DABCB50"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632DB509"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Financijski rashodi</w:t>
                  </w:r>
                </w:p>
              </w:tc>
              <w:tc>
                <w:tcPr>
                  <w:tcW w:w="1559" w:type="dxa"/>
                  <w:tcBorders>
                    <w:top w:val="nil"/>
                    <w:left w:val="nil"/>
                    <w:bottom w:val="nil"/>
                    <w:right w:val="nil"/>
                  </w:tcBorders>
                  <w:tcMar>
                    <w:top w:w="0" w:type="dxa"/>
                    <w:left w:w="39" w:type="dxa"/>
                    <w:bottom w:w="0" w:type="dxa"/>
                    <w:right w:w="39" w:type="dxa"/>
                  </w:tcMar>
                  <w:vAlign w:val="center"/>
                </w:tcPr>
                <w:p w14:paraId="6B86FB4D"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1.200,00</w:t>
                  </w:r>
                </w:p>
              </w:tc>
              <w:tc>
                <w:tcPr>
                  <w:tcW w:w="1559" w:type="dxa"/>
                  <w:tcBorders>
                    <w:top w:val="nil"/>
                    <w:left w:val="nil"/>
                    <w:bottom w:val="nil"/>
                    <w:right w:val="nil"/>
                  </w:tcBorders>
                  <w:tcMar>
                    <w:top w:w="0" w:type="dxa"/>
                    <w:left w:w="39" w:type="dxa"/>
                    <w:bottom w:w="0" w:type="dxa"/>
                    <w:right w:w="39" w:type="dxa"/>
                  </w:tcMar>
                  <w:vAlign w:val="center"/>
                </w:tcPr>
                <w:p w14:paraId="34639B6E"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246,00</w:t>
                  </w:r>
                </w:p>
              </w:tc>
              <w:tc>
                <w:tcPr>
                  <w:tcW w:w="850" w:type="dxa"/>
                  <w:tcBorders>
                    <w:top w:val="nil"/>
                    <w:left w:val="nil"/>
                    <w:bottom w:val="nil"/>
                    <w:right w:val="nil"/>
                  </w:tcBorders>
                  <w:tcMar>
                    <w:top w:w="0" w:type="dxa"/>
                    <w:left w:w="39" w:type="dxa"/>
                    <w:bottom w:w="0" w:type="dxa"/>
                    <w:right w:w="39" w:type="dxa"/>
                  </w:tcMar>
                  <w:vAlign w:val="center"/>
                </w:tcPr>
                <w:p w14:paraId="6C4E988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20,50</w:t>
                  </w:r>
                </w:p>
              </w:tc>
            </w:tr>
            <w:tr w:rsidR="00331AF2" w:rsidRPr="006A12BA" w14:paraId="3780B3A6" w14:textId="77777777" w:rsidTr="00FB69E8">
              <w:trPr>
                <w:trHeight w:val="226"/>
              </w:trPr>
              <w:tc>
                <w:tcPr>
                  <w:tcW w:w="1700" w:type="dxa"/>
                  <w:tcBorders>
                    <w:top w:val="nil"/>
                    <w:left w:val="nil"/>
                    <w:bottom w:val="nil"/>
                    <w:right w:val="nil"/>
                  </w:tcBorders>
                  <w:shd w:val="clear" w:color="auto" w:fill="FFFFFF"/>
                  <w:tcMar>
                    <w:top w:w="0" w:type="dxa"/>
                    <w:left w:w="39" w:type="dxa"/>
                    <w:bottom w:w="0" w:type="dxa"/>
                    <w:right w:w="39" w:type="dxa"/>
                  </w:tcMar>
                  <w:vAlign w:val="center"/>
                </w:tcPr>
                <w:p w14:paraId="401674EA" w14:textId="02A382F3"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shd w:val="clear" w:color="auto" w:fill="FFFFFF"/>
                  <w:tcMar>
                    <w:top w:w="0" w:type="dxa"/>
                    <w:left w:w="39" w:type="dxa"/>
                    <w:bottom w:w="0" w:type="dxa"/>
                    <w:right w:w="39" w:type="dxa"/>
                  </w:tcMar>
                  <w:vAlign w:val="center"/>
                </w:tcPr>
                <w:p w14:paraId="388FFA18"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b/>
                      <w:sz w:val="22"/>
                    </w:rPr>
                    <w:t>Rashodi za nabavu nefinancijske imovine</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067A3055"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715.000,00</w:t>
                  </w:r>
                </w:p>
              </w:tc>
              <w:tc>
                <w:tcPr>
                  <w:tcW w:w="1559" w:type="dxa"/>
                  <w:tcBorders>
                    <w:top w:val="nil"/>
                    <w:left w:val="nil"/>
                    <w:bottom w:val="nil"/>
                    <w:right w:val="nil"/>
                  </w:tcBorders>
                  <w:shd w:val="clear" w:color="auto" w:fill="FFFFFF"/>
                  <w:tcMar>
                    <w:top w:w="0" w:type="dxa"/>
                    <w:left w:w="39" w:type="dxa"/>
                    <w:bottom w:w="0" w:type="dxa"/>
                    <w:right w:w="39" w:type="dxa"/>
                  </w:tcMar>
                  <w:vAlign w:val="center"/>
                </w:tcPr>
                <w:p w14:paraId="189CD68B"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166.418,50</w:t>
                  </w:r>
                </w:p>
              </w:tc>
              <w:tc>
                <w:tcPr>
                  <w:tcW w:w="850" w:type="dxa"/>
                  <w:tcBorders>
                    <w:top w:val="nil"/>
                    <w:left w:val="nil"/>
                    <w:bottom w:val="nil"/>
                    <w:right w:val="nil"/>
                  </w:tcBorders>
                  <w:shd w:val="clear" w:color="auto" w:fill="FFFFFF"/>
                  <w:tcMar>
                    <w:top w:w="0" w:type="dxa"/>
                    <w:left w:w="39" w:type="dxa"/>
                    <w:bottom w:w="0" w:type="dxa"/>
                    <w:right w:w="39" w:type="dxa"/>
                  </w:tcMar>
                  <w:vAlign w:val="center"/>
                </w:tcPr>
                <w:p w14:paraId="53DF45AC"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b/>
                      <w:sz w:val="22"/>
                    </w:rPr>
                    <w:t>23,28</w:t>
                  </w:r>
                </w:p>
              </w:tc>
            </w:tr>
            <w:tr w:rsidR="00331AF2" w:rsidRPr="006A12BA" w14:paraId="531A0E23"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5F78AAD0" w14:textId="55E3514F"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333DE0A7"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nabavu proizvedene dugotrajne imovine</w:t>
                  </w:r>
                </w:p>
              </w:tc>
              <w:tc>
                <w:tcPr>
                  <w:tcW w:w="1559" w:type="dxa"/>
                  <w:tcBorders>
                    <w:top w:val="nil"/>
                    <w:left w:val="nil"/>
                    <w:bottom w:val="nil"/>
                    <w:right w:val="nil"/>
                  </w:tcBorders>
                  <w:tcMar>
                    <w:top w:w="0" w:type="dxa"/>
                    <w:left w:w="39" w:type="dxa"/>
                    <w:bottom w:w="0" w:type="dxa"/>
                    <w:right w:w="39" w:type="dxa"/>
                  </w:tcMar>
                  <w:vAlign w:val="center"/>
                </w:tcPr>
                <w:p w14:paraId="67E0408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340.000,00</w:t>
                  </w:r>
                </w:p>
              </w:tc>
              <w:tc>
                <w:tcPr>
                  <w:tcW w:w="1559" w:type="dxa"/>
                  <w:tcBorders>
                    <w:top w:val="nil"/>
                    <w:left w:val="nil"/>
                    <w:bottom w:val="nil"/>
                    <w:right w:val="nil"/>
                  </w:tcBorders>
                  <w:tcMar>
                    <w:top w:w="0" w:type="dxa"/>
                    <w:left w:w="39" w:type="dxa"/>
                    <w:bottom w:w="0" w:type="dxa"/>
                    <w:right w:w="39" w:type="dxa"/>
                  </w:tcMar>
                  <w:vAlign w:val="center"/>
                </w:tcPr>
                <w:p w14:paraId="21178CE7"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23.736,00</w:t>
                  </w:r>
                </w:p>
              </w:tc>
              <w:tc>
                <w:tcPr>
                  <w:tcW w:w="850" w:type="dxa"/>
                  <w:tcBorders>
                    <w:top w:val="nil"/>
                    <w:left w:val="nil"/>
                    <w:bottom w:val="nil"/>
                    <w:right w:val="nil"/>
                  </w:tcBorders>
                  <w:tcMar>
                    <w:top w:w="0" w:type="dxa"/>
                    <w:left w:w="39" w:type="dxa"/>
                    <w:bottom w:w="0" w:type="dxa"/>
                    <w:right w:w="39" w:type="dxa"/>
                  </w:tcMar>
                  <w:vAlign w:val="center"/>
                </w:tcPr>
                <w:p w14:paraId="1F852CF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6,98</w:t>
                  </w:r>
                </w:p>
              </w:tc>
            </w:tr>
            <w:tr w:rsidR="00331AF2" w:rsidRPr="006A12BA" w14:paraId="26010427" w14:textId="77777777" w:rsidTr="00FB69E8">
              <w:trPr>
                <w:trHeight w:val="226"/>
              </w:trPr>
              <w:tc>
                <w:tcPr>
                  <w:tcW w:w="1700" w:type="dxa"/>
                  <w:tcBorders>
                    <w:top w:val="nil"/>
                    <w:left w:val="nil"/>
                    <w:bottom w:val="nil"/>
                    <w:right w:val="nil"/>
                  </w:tcBorders>
                  <w:tcMar>
                    <w:top w:w="0" w:type="dxa"/>
                    <w:left w:w="39" w:type="dxa"/>
                    <w:bottom w:w="0" w:type="dxa"/>
                    <w:right w:w="39" w:type="dxa"/>
                  </w:tcMar>
                  <w:vAlign w:val="center"/>
                </w:tcPr>
                <w:p w14:paraId="299D46D5" w14:textId="0CB323EA" w:rsidR="00331AF2" w:rsidRPr="006A12BA" w:rsidRDefault="00331AF2" w:rsidP="00331AF2">
                  <w:pPr>
                    <w:spacing w:after="0" w:line="240" w:lineRule="auto"/>
                    <w:ind w:left="0" w:right="0" w:firstLine="0"/>
                    <w:jc w:val="left"/>
                    <w:rPr>
                      <w:rFonts w:ascii="Arial" w:hAnsi="Arial" w:cs="Arial"/>
                      <w:color w:val="auto"/>
                      <w:sz w:val="22"/>
                    </w:rPr>
                  </w:pPr>
                </w:p>
              </w:tc>
              <w:tc>
                <w:tcPr>
                  <w:tcW w:w="4677" w:type="dxa"/>
                  <w:tcBorders>
                    <w:top w:val="nil"/>
                    <w:left w:val="nil"/>
                    <w:bottom w:val="nil"/>
                    <w:right w:val="nil"/>
                  </w:tcBorders>
                  <w:tcMar>
                    <w:top w:w="0" w:type="dxa"/>
                    <w:left w:w="39" w:type="dxa"/>
                    <w:bottom w:w="0" w:type="dxa"/>
                    <w:right w:w="39" w:type="dxa"/>
                  </w:tcMar>
                  <w:vAlign w:val="center"/>
                </w:tcPr>
                <w:p w14:paraId="11B3255C" w14:textId="77777777" w:rsidR="00331AF2" w:rsidRPr="006A12BA" w:rsidRDefault="00331AF2" w:rsidP="00331AF2">
                  <w:pPr>
                    <w:spacing w:after="0" w:line="240" w:lineRule="auto"/>
                    <w:ind w:left="0" w:right="0" w:firstLine="0"/>
                    <w:jc w:val="left"/>
                    <w:rPr>
                      <w:rFonts w:ascii="Arial" w:hAnsi="Arial" w:cs="Arial"/>
                      <w:color w:val="auto"/>
                      <w:sz w:val="22"/>
                    </w:rPr>
                  </w:pPr>
                  <w:r w:rsidRPr="006A12BA">
                    <w:rPr>
                      <w:rFonts w:ascii="Arial" w:eastAsia="Arial" w:hAnsi="Arial" w:cs="Arial"/>
                      <w:sz w:val="22"/>
                    </w:rPr>
                    <w:t>Rashodi za dodatna ulaganja na nefinancijskoj imovini</w:t>
                  </w:r>
                </w:p>
              </w:tc>
              <w:tc>
                <w:tcPr>
                  <w:tcW w:w="1559" w:type="dxa"/>
                  <w:tcBorders>
                    <w:top w:val="nil"/>
                    <w:left w:val="nil"/>
                    <w:bottom w:val="nil"/>
                    <w:right w:val="nil"/>
                  </w:tcBorders>
                  <w:tcMar>
                    <w:top w:w="0" w:type="dxa"/>
                    <w:left w:w="39" w:type="dxa"/>
                    <w:bottom w:w="0" w:type="dxa"/>
                    <w:right w:w="39" w:type="dxa"/>
                  </w:tcMar>
                  <w:vAlign w:val="center"/>
                </w:tcPr>
                <w:p w14:paraId="20ACF4F1"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375.000,00</w:t>
                  </w:r>
                </w:p>
              </w:tc>
              <w:tc>
                <w:tcPr>
                  <w:tcW w:w="1559" w:type="dxa"/>
                  <w:tcBorders>
                    <w:top w:val="nil"/>
                    <w:left w:val="nil"/>
                    <w:bottom w:val="nil"/>
                    <w:right w:val="nil"/>
                  </w:tcBorders>
                  <w:tcMar>
                    <w:top w:w="0" w:type="dxa"/>
                    <w:left w:w="39" w:type="dxa"/>
                    <w:bottom w:w="0" w:type="dxa"/>
                    <w:right w:w="39" w:type="dxa"/>
                  </w:tcMar>
                  <w:vAlign w:val="center"/>
                </w:tcPr>
                <w:p w14:paraId="263D9612"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142.682,50</w:t>
                  </w:r>
                </w:p>
              </w:tc>
              <w:tc>
                <w:tcPr>
                  <w:tcW w:w="850" w:type="dxa"/>
                  <w:tcBorders>
                    <w:top w:val="nil"/>
                    <w:left w:val="nil"/>
                    <w:bottom w:val="nil"/>
                    <w:right w:val="nil"/>
                  </w:tcBorders>
                  <w:tcMar>
                    <w:top w:w="0" w:type="dxa"/>
                    <w:left w:w="39" w:type="dxa"/>
                    <w:bottom w:w="0" w:type="dxa"/>
                    <w:right w:w="39" w:type="dxa"/>
                  </w:tcMar>
                  <w:vAlign w:val="center"/>
                </w:tcPr>
                <w:p w14:paraId="23B3062F" w14:textId="77777777" w:rsidR="00331AF2" w:rsidRPr="006A12BA" w:rsidRDefault="00331AF2" w:rsidP="00331AF2">
                  <w:pPr>
                    <w:spacing w:after="0" w:line="240" w:lineRule="auto"/>
                    <w:ind w:left="0" w:right="0" w:firstLine="0"/>
                    <w:jc w:val="right"/>
                    <w:rPr>
                      <w:rFonts w:ascii="Arial" w:hAnsi="Arial" w:cs="Arial"/>
                      <w:color w:val="auto"/>
                      <w:sz w:val="22"/>
                    </w:rPr>
                  </w:pPr>
                  <w:r w:rsidRPr="006A12BA">
                    <w:rPr>
                      <w:rFonts w:ascii="Arial" w:eastAsia="Arial" w:hAnsi="Arial" w:cs="Arial"/>
                      <w:sz w:val="22"/>
                    </w:rPr>
                    <w:t>38,05</w:t>
                  </w:r>
                </w:p>
              </w:tc>
            </w:tr>
          </w:tbl>
          <w:p w14:paraId="10092629" w14:textId="77777777" w:rsidR="00331AF2" w:rsidRPr="006A12BA" w:rsidRDefault="00331AF2" w:rsidP="00331AF2">
            <w:pPr>
              <w:spacing w:after="0" w:line="240" w:lineRule="auto"/>
              <w:ind w:left="0" w:right="0" w:firstLine="0"/>
              <w:jc w:val="left"/>
              <w:rPr>
                <w:rFonts w:ascii="Arial" w:hAnsi="Arial" w:cs="Arial"/>
                <w:color w:val="auto"/>
                <w:sz w:val="22"/>
              </w:rPr>
            </w:pPr>
          </w:p>
        </w:tc>
        <w:tc>
          <w:tcPr>
            <w:tcW w:w="141" w:type="dxa"/>
          </w:tcPr>
          <w:p w14:paraId="4A09AC24" w14:textId="77777777" w:rsidR="00331AF2" w:rsidRPr="006A12BA" w:rsidRDefault="00331AF2" w:rsidP="00331AF2">
            <w:pPr>
              <w:spacing w:after="0" w:line="240" w:lineRule="auto"/>
              <w:ind w:left="0" w:right="0" w:firstLine="0"/>
              <w:jc w:val="left"/>
              <w:rPr>
                <w:rFonts w:ascii="Arial" w:hAnsi="Arial" w:cs="Arial"/>
                <w:color w:val="auto"/>
                <w:sz w:val="22"/>
              </w:rPr>
            </w:pPr>
          </w:p>
        </w:tc>
        <w:tc>
          <w:tcPr>
            <w:tcW w:w="141" w:type="dxa"/>
          </w:tcPr>
          <w:p w14:paraId="701DB239" w14:textId="77777777" w:rsidR="00331AF2" w:rsidRPr="006A12BA" w:rsidRDefault="00331AF2" w:rsidP="00331AF2">
            <w:pPr>
              <w:spacing w:after="0" w:line="240" w:lineRule="auto"/>
              <w:ind w:left="0" w:right="0" w:firstLine="0"/>
              <w:jc w:val="left"/>
              <w:rPr>
                <w:rFonts w:ascii="Arial" w:hAnsi="Arial" w:cs="Arial"/>
                <w:color w:val="auto"/>
                <w:sz w:val="22"/>
              </w:rPr>
            </w:pPr>
          </w:p>
        </w:tc>
      </w:tr>
    </w:tbl>
    <w:p w14:paraId="355D919A" w14:textId="47B25DB6" w:rsidR="00331AF2" w:rsidRPr="006A12BA" w:rsidRDefault="00331AF2">
      <w:pPr>
        <w:spacing w:after="38"/>
        <w:ind w:left="-5" w:right="0"/>
        <w:rPr>
          <w:rFonts w:ascii="Arial" w:hAnsi="Arial" w:cs="Arial"/>
          <w:sz w:val="22"/>
        </w:rPr>
      </w:pPr>
    </w:p>
    <w:p w14:paraId="20C1FCAA" w14:textId="4D06CEAA" w:rsidR="00817288" w:rsidRPr="006A12BA" w:rsidRDefault="00817288">
      <w:pPr>
        <w:spacing w:after="38"/>
        <w:ind w:left="-5" w:right="0"/>
        <w:rPr>
          <w:rFonts w:ascii="Arial" w:hAnsi="Arial" w:cs="Arial"/>
          <w:sz w:val="22"/>
        </w:rPr>
      </w:pPr>
    </w:p>
    <w:p w14:paraId="19331F7C" w14:textId="77777777" w:rsidR="00817288" w:rsidRPr="006A12BA" w:rsidRDefault="00817288">
      <w:pPr>
        <w:spacing w:after="38"/>
        <w:ind w:left="-5" w:right="0"/>
        <w:rPr>
          <w:rFonts w:ascii="Arial" w:hAnsi="Arial" w:cs="Arial"/>
          <w:sz w:val="22"/>
        </w:rPr>
      </w:pPr>
    </w:p>
    <w:p w14:paraId="756E4840" w14:textId="7C6FCCB3" w:rsidR="00331AF2" w:rsidRPr="006A12BA" w:rsidRDefault="00817288" w:rsidP="00817288">
      <w:pPr>
        <w:pStyle w:val="Naslov2"/>
        <w:rPr>
          <w:rFonts w:ascii="Arial" w:hAnsi="Arial" w:cs="Arial"/>
          <w:sz w:val="22"/>
        </w:rPr>
      </w:pPr>
      <w:bookmarkStart w:id="31" w:name="_Toc114746241"/>
      <w:r w:rsidRPr="006A12BA">
        <w:rPr>
          <w:rFonts w:ascii="Arial" w:hAnsi="Arial" w:cs="Arial"/>
          <w:sz w:val="22"/>
        </w:rPr>
        <w:t>3.1. IZVRŠENJ</w:t>
      </w:r>
      <w:r w:rsidR="00D372D5" w:rsidRPr="006A12BA">
        <w:rPr>
          <w:rFonts w:ascii="Arial" w:hAnsi="Arial" w:cs="Arial"/>
          <w:sz w:val="22"/>
        </w:rPr>
        <w:t>E</w:t>
      </w:r>
      <w:r w:rsidRPr="006A12BA">
        <w:rPr>
          <w:rFonts w:ascii="Arial" w:hAnsi="Arial" w:cs="Arial"/>
          <w:sz w:val="22"/>
        </w:rPr>
        <w:t xml:space="preserve"> PROGRAMA</w:t>
      </w:r>
      <w:r w:rsidR="00445DCA" w:rsidRPr="006A12BA">
        <w:rPr>
          <w:rFonts w:ascii="Arial" w:hAnsi="Arial" w:cs="Arial"/>
          <w:sz w:val="22"/>
        </w:rPr>
        <w:t xml:space="preserve"> IZ POSEBNOG DIJELA PRORAČUNA</w:t>
      </w:r>
      <w:bookmarkEnd w:id="31"/>
    </w:p>
    <w:p w14:paraId="20279C08" w14:textId="4F52987C" w:rsidR="00411B5A" w:rsidRPr="006A12BA" w:rsidRDefault="00411B5A" w:rsidP="00411B5A">
      <w:pPr>
        <w:ind w:left="0" w:firstLine="0"/>
        <w:rPr>
          <w:rFonts w:ascii="Arial" w:hAnsi="Arial" w:cs="Arial"/>
          <w:sz w:val="22"/>
        </w:rPr>
      </w:pPr>
    </w:p>
    <w:p w14:paraId="2EB0BB45" w14:textId="605F0639" w:rsidR="00A95054" w:rsidRPr="006A12BA" w:rsidRDefault="00A95054" w:rsidP="00411B5A">
      <w:pPr>
        <w:ind w:left="0" w:firstLine="0"/>
        <w:rPr>
          <w:rFonts w:ascii="Arial" w:hAnsi="Arial" w:cs="Arial"/>
          <w:sz w:val="22"/>
        </w:rPr>
      </w:pPr>
      <w:bookmarkStart w:id="32" w:name="_Hlk114727809"/>
      <w:r w:rsidRPr="006A12BA">
        <w:rPr>
          <w:rFonts w:ascii="Arial" w:hAnsi="Arial" w:cs="Arial"/>
          <w:sz w:val="22"/>
        </w:rPr>
        <w:t xml:space="preserve">U nastavku daje se izvršenje programa </w:t>
      </w:r>
      <w:r w:rsidR="00C33362" w:rsidRPr="006A12BA">
        <w:rPr>
          <w:rFonts w:ascii="Arial" w:hAnsi="Arial" w:cs="Arial"/>
          <w:sz w:val="22"/>
        </w:rPr>
        <w:t xml:space="preserve">koja provode Upravna tijela </w:t>
      </w:r>
      <w:r w:rsidR="00225721" w:rsidRPr="006A12BA">
        <w:rPr>
          <w:rFonts w:ascii="Arial" w:hAnsi="Arial" w:cs="Arial"/>
          <w:sz w:val="22"/>
        </w:rPr>
        <w:t>G</w:t>
      </w:r>
      <w:r w:rsidR="00C33362" w:rsidRPr="006A12BA">
        <w:rPr>
          <w:rFonts w:ascii="Arial" w:hAnsi="Arial" w:cs="Arial"/>
          <w:sz w:val="22"/>
        </w:rPr>
        <w:t>rada Drniša</w:t>
      </w:r>
      <w:r w:rsidRPr="006A12BA">
        <w:rPr>
          <w:rFonts w:ascii="Arial" w:hAnsi="Arial" w:cs="Arial"/>
          <w:sz w:val="22"/>
        </w:rPr>
        <w:t>:</w:t>
      </w:r>
    </w:p>
    <w:bookmarkEnd w:id="32"/>
    <w:tbl>
      <w:tblPr>
        <w:tblW w:w="0" w:type="auto"/>
        <w:tblCellMar>
          <w:left w:w="0" w:type="dxa"/>
          <w:right w:w="0" w:type="dxa"/>
        </w:tblCellMar>
        <w:tblLook w:val="04A0" w:firstRow="1" w:lastRow="0" w:firstColumn="1" w:lastColumn="0" w:noHBand="0" w:noVBand="1"/>
      </w:tblPr>
      <w:tblGrid>
        <w:gridCol w:w="9164"/>
        <w:gridCol w:w="97"/>
        <w:gridCol w:w="97"/>
      </w:tblGrid>
      <w:tr w:rsidR="00AF1691" w:rsidRPr="006A12BA" w14:paraId="3E4FA7E8" w14:textId="77777777" w:rsidTr="00FB69E8">
        <w:tc>
          <w:tcPr>
            <w:tcW w:w="1034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67"/>
              <w:gridCol w:w="3846"/>
              <w:gridCol w:w="1536"/>
              <w:gridCol w:w="1536"/>
              <w:gridCol w:w="779"/>
            </w:tblGrid>
            <w:tr w:rsidR="00C33362" w:rsidRPr="006A12BA" w14:paraId="2C60F5B3" w14:textId="77777777" w:rsidTr="00FB69E8">
              <w:trPr>
                <w:trHeight w:val="205"/>
              </w:trPr>
              <w:tc>
                <w:tcPr>
                  <w:tcW w:w="170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8F172D7" w14:textId="1C175393" w:rsidR="00C33362" w:rsidRPr="006A12BA" w:rsidRDefault="00C33362" w:rsidP="00C33362">
                  <w:pPr>
                    <w:spacing w:after="0" w:line="240" w:lineRule="auto"/>
                    <w:rPr>
                      <w:rFonts w:ascii="Arial" w:hAnsi="Arial" w:cs="Arial"/>
                      <w:sz w:val="22"/>
                    </w:rPr>
                  </w:pPr>
                </w:p>
              </w:tc>
              <w:tc>
                <w:tcPr>
                  <w:tcW w:w="4677"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1CF7CD9" w14:textId="530F9C3A" w:rsidR="00C33362" w:rsidRPr="006A12BA" w:rsidRDefault="00C33362" w:rsidP="00C33362">
                  <w:pPr>
                    <w:spacing w:after="0" w:line="240" w:lineRule="auto"/>
                    <w:rPr>
                      <w:rFonts w:ascii="Arial" w:hAnsi="Arial" w:cs="Arial"/>
                      <w:sz w:val="22"/>
                    </w:rPr>
                  </w:pP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FF54309" w14:textId="1B1D6DF2" w:rsidR="00C33362" w:rsidRPr="006A12BA" w:rsidRDefault="00C33362" w:rsidP="00C33362">
                  <w:pPr>
                    <w:spacing w:after="0" w:line="240" w:lineRule="auto"/>
                    <w:jc w:val="right"/>
                    <w:rPr>
                      <w:rFonts w:ascii="Arial" w:hAnsi="Arial" w:cs="Arial"/>
                      <w:sz w:val="22"/>
                    </w:rPr>
                  </w:pP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6F197E91" w14:textId="25507822" w:rsidR="00C33362" w:rsidRPr="006A12BA" w:rsidRDefault="00C33362" w:rsidP="00C33362">
                  <w:pPr>
                    <w:spacing w:after="0" w:line="240" w:lineRule="auto"/>
                    <w:jc w:val="right"/>
                    <w:rPr>
                      <w:rFonts w:ascii="Arial" w:hAnsi="Arial" w:cs="Arial"/>
                      <w:sz w:val="22"/>
                    </w:rPr>
                  </w:pPr>
                </w:p>
              </w:tc>
              <w:tc>
                <w:tcPr>
                  <w:tcW w:w="85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01979C3" w14:textId="53600299" w:rsidR="00C33362" w:rsidRPr="006A12BA" w:rsidRDefault="00C33362" w:rsidP="00C33362">
                  <w:pPr>
                    <w:spacing w:after="0" w:line="240" w:lineRule="auto"/>
                    <w:jc w:val="right"/>
                    <w:rPr>
                      <w:rFonts w:ascii="Arial" w:hAnsi="Arial" w:cs="Arial"/>
                      <w:sz w:val="22"/>
                    </w:rPr>
                  </w:pPr>
                </w:p>
              </w:tc>
            </w:tr>
            <w:tr w:rsidR="00C33362" w:rsidRPr="006A12BA" w14:paraId="197C032C" w14:textId="77777777" w:rsidTr="00FB69E8">
              <w:trPr>
                <w:trHeight w:val="226"/>
              </w:trPr>
              <w:tc>
                <w:tcPr>
                  <w:tcW w:w="1700" w:type="dxa"/>
                  <w:tcBorders>
                    <w:top w:val="nil"/>
                    <w:left w:val="nil"/>
                    <w:bottom w:val="nil"/>
                    <w:right w:val="nil"/>
                  </w:tcBorders>
                  <w:shd w:val="clear" w:color="auto" w:fill="696969"/>
                  <w:tcMar>
                    <w:top w:w="0" w:type="dxa"/>
                    <w:left w:w="39" w:type="dxa"/>
                    <w:bottom w:w="0" w:type="dxa"/>
                    <w:right w:w="39" w:type="dxa"/>
                  </w:tcMar>
                  <w:vAlign w:val="center"/>
                </w:tcPr>
                <w:p w14:paraId="1EBE8EEC" w14:textId="2A509F63" w:rsidR="00C33362" w:rsidRPr="006A12BA" w:rsidRDefault="00C33362" w:rsidP="00C33362">
                  <w:pPr>
                    <w:spacing w:after="0" w:line="240" w:lineRule="auto"/>
                    <w:rPr>
                      <w:rFonts w:ascii="Arial" w:hAnsi="Arial" w:cs="Arial"/>
                      <w:sz w:val="22"/>
                    </w:rPr>
                  </w:pPr>
                </w:p>
              </w:tc>
              <w:tc>
                <w:tcPr>
                  <w:tcW w:w="4677" w:type="dxa"/>
                  <w:tcBorders>
                    <w:top w:val="nil"/>
                    <w:left w:val="nil"/>
                    <w:bottom w:val="nil"/>
                    <w:right w:val="nil"/>
                  </w:tcBorders>
                  <w:shd w:val="clear" w:color="auto" w:fill="696969"/>
                  <w:tcMar>
                    <w:top w:w="0" w:type="dxa"/>
                    <w:left w:w="39" w:type="dxa"/>
                    <w:bottom w:w="0" w:type="dxa"/>
                    <w:right w:w="39" w:type="dxa"/>
                  </w:tcMar>
                  <w:vAlign w:val="center"/>
                </w:tcPr>
                <w:p w14:paraId="0F7DC4BC" w14:textId="2E3109C5" w:rsidR="00C33362" w:rsidRPr="006A12BA" w:rsidRDefault="00C33362" w:rsidP="00C33362">
                  <w:pPr>
                    <w:spacing w:after="0" w:line="240" w:lineRule="auto"/>
                    <w:rPr>
                      <w:rFonts w:ascii="Arial" w:hAnsi="Arial" w:cs="Arial"/>
                      <w:sz w:val="22"/>
                    </w:rPr>
                  </w:pP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66F12155" w14:textId="1E11DBFC" w:rsidR="00C33362" w:rsidRPr="006A12BA" w:rsidRDefault="00C33362" w:rsidP="00C33362">
                  <w:pPr>
                    <w:spacing w:after="0" w:line="240" w:lineRule="auto"/>
                    <w:jc w:val="right"/>
                    <w:rPr>
                      <w:rFonts w:ascii="Arial" w:hAnsi="Arial" w:cs="Arial"/>
                      <w:sz w:val="22"/>
                    </w:rPr>
                  </w:pP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4B98AD31" w14:textId="1B54C4E2" w:rsidR="00C33362" w:rsidRPr="006A12BA" w:rsidRDefault="00C33362" w:rsidP="00C33362">
                  <w:pPr>
                    <w:spacing w:after="0" w:line="240" w:lineRule="auto"/>
                    <w:jc w:val="right"/>
                    <w:rPr>
                      <w:rFonts w:ascii="Arial" w:hAnsi="Arial" w:cs="Arial"/>
                      <w:sz w:val="22"/>
                    </w:rPr>
                  </w:pPr>
                </w:p>
              </w:tc>
              <w:tc>
                <w:tcPr>
                  <w:tcW w:w="850" w:type="dxa"/>
                  <w:tcBorders>
                    <w:top w:val="nil"/>
                    <w:left w:val="nil"/>
                    <w:bottom w:val="nil"/>
                    <w:right w:val="nil"/>
                  </w:tcBorders>
                  <w:shd w:val="clear" w:color="auto" w:fill="696969"/>
                  <w:tcMar>
                    <w:top w:w="0" w:type="dxa"/>
                    <w:left w:w="39" w:type="dxa"/>
                    <w:bottom w:w="0" w:type="dxa"/>
                    <w:right w:w="39" w:type="dxa"/>
                  </w:tcMar>
                  <w:vAlign w:val="center"/>
                </w:tcPr>
                <w:p w14:paraId="3B391F8C" w14:textId="375D8F71" w:rsidR="00C33362" w:rsidRPr="006A12BA" w:rsidRDefault="00C33362" w:rsidP="00C33362">
                  <w:pPr>
                    <w:spacing w:after="0" w:line="240" w:lineRule="auto"/>
                    <w:jc w:val="right"/>
                    <w:rPr>
                      <w:rFonts w:ascii="Arial" w:hAnsi="Arial" w:cs="Arial"/>
                      <w:sz w:val="22"/>
                    </w:rPr>
                  </w:pPr>
                </w:p>
              </w:tc>
            </w:tr>
            <w:tr w:rsidR="00C33362" w:rsidRPr="006A12BA" w14:paraId="33FC1E68"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45926322"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Korisnik   K01</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1BF1F961"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Grad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2CF8B28A"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23.669.500,00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5BE629BA"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10.465.079,76</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27DBBD5B"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44,21</w:t>
                  </w:r>
                </w:p>
              </w:tc>
            </w:tr>
            <w:tr w:rsidR="00C33362" w:rsidRPr="006A12BA" w14:paraId="02A08C44"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A274728"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FE1BF64"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REDOVNA DJELATNOST TIJELA GRADA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27854D2"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7.307.500,00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D5AA89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3.280.185,46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A01D04B"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44,89</w:t>
                  </w:r>
                </w:p>
              </w:tc>
            </w:tr>
            <w:tr w:rsidR="00C33362" w:rsidRPr="006A12BA" w14:paraId="2132B05A"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431B6F6"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lastRenderedPageBreak/>
                    <w:t>Program  2001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244E64A"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PROSTORNO PLANSKA I TEHNIČKA DOKUMENTACIJA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8439D72"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650.000,00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24FBDBDB"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463.875,00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D2E384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71,37</w:t>
                  </w:r>
                </w:p>
              </w:tc>
            </w:tr>
            <w:tr w:rsidR="00C33362" w:rsidRPr="006A12BA" w14:paraId="76D60DBC"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0A4202C"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3001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37309A9"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GRADNJE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F464B6D"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3.041.000,00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6C83C76"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257.410,41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AC4469F"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8,46</w:t>
                  </w:r>
                </w:p>
              </w:tc>
            </w:tr>
            <w:tr w:rsidR="00C33362" w:rsidRPr="006A12BA" w14:paraId="60CCD514"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CD9EC8C"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3002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F546518"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ODRŽAVANJE KOMUNALNE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3B6FFF9"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4.770.000,00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E86940E"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1.779.745,26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BEA9116"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37,31</w:t>
                  </w:r>
                </w:p>
              </w:tc>
            </w:tr>
            <w:tr w:rsidR="00C33362" w:rsidRPr="006A12BA" w14:paraId="18C50777"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D17432C"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4001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078BFD4"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VATROGASTVO I CIVILNA ZAŠTITA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36427D7"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465.000,00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4595ED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169.093,23</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397272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36,36</w:t>
                  </w:r>
                </w:p>
              </w:tc>
            </w:tr>
            <w:tr w:rsidR="00C33362" w:rsidRPr="006A12BA" w14:paraId="07C0E530"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9BC17FA"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5002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FF0B10E"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POTPORE U OBRAZOVANJU</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FC53AC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321.000,00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C6BE1B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244.311,51</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1BE2C9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76,11</w:t>
                  </w:r>
                </w:p>
              </w:tc>
            </w:tr>
            <w:tr w:rsidR="00C33362" w:rsidRPr="006A12BA" w14:paraId="713893AC"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E25177D"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7001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4002E0F7"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POTPORA TURISTIČKOJ ZAJEDNICI DRNIŠ</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97D334E"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130.000,00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3260D6D"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43.000,00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45DE037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33,08</w:t>
                  </w:r>
                </w:p>
              </w:tc>
            </w:tr>
            <w:tr w:rsidR="00C33362" w:rsidRPr="006A12BA" w14:paraId="1E3B5693"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2860F58"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7002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C075F24"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PROMICANJE TURISTIČKIH SADRŽAJA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1D99616"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204.000,00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35F91B2"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37.093,75</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4655359"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18,18</w:t>
                  </w:r>
                </w:p>
              </w:tc>
            </w:tr>
            <w:tr w:rsidR="00C33362" w:rsidRPr="006A12BA" w14:paraId="57A84A4E"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57505B0"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8001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55682B4B"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NAKNADE GRAĐANIMA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851CDD7"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700.000,00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55272A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209.000,00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705E17E"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29,86</w:t>
                  </w:r>
                </w:p>
              </w:tc>
            </w:tr>
            <w:tr w:rsidR="00C33362" w:rsidRPr="006A12BA" w14:paraId="46119011"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E3780A1"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9001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24E88B6"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FINANCIRANJE UDRUGA GRAĐANA I OSTALE AKTIVNOSTI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9DFA16E"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1.115.000,00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340E7B5"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395.033,37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C05D037"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35,43</w:t>
                  </w:r>
                </w:p>
              </w:tc>
            </w:tr>
            <w:tr w:rsidR="00C33362" w:rsidRPr="006A12BA" w14:paraId="7B4F1ACA"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AD0BDF5"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1010</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25143B6B"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POTPORE ZDRAVSTVENOJ ZAŠTITI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438426E"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D591F2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F0DB11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r>
            <w:tr w:rsidR="00C33362" w:rsidRPr="006A12BA" w14:paraId="1F7B04B7"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24C39F03"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1201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FB7F1A7"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RAZVOJ POSLOVNIH ZONA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EBEA36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3.106.000,00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28EA91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3.104.180,17</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5F8A91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99,94</w:t>
                  </w:r>
                </w:p>
              </w:tc>
            </w:tr>
            <w:tr w:rsidR="00C33362" w:rsidRPr="006A12BA" w14:paraId="222AB8BD"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D709D8C"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1202</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458DF1F"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RAZVOJ POLJOPRIVREDE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0748B3F"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50.000,00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20EA16A"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6533BD1"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r>
            <w:tr w:rsidR="00C33362" w:rsidRPr="006A12BA" w14:paraId="07FBA32C"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BFDEF25"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1203</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7CC3908"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SUBVENCIJE KAMATA PODUZETNICIMA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0B4B289"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F320850"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1.639,10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D75B708"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16,39</w:t>
                  </w:r>
                </w:p>
              </w:tc>
            </w:tr>
            <w:tr w:rsidR="00C33362" w:rsidRPr="006A12BA" w14:paraId="60210635"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5BAF8CB9"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1301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78B688D1"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PROMICANJE PRAVA DJECE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DABC48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19FE3D6"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3.750,00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3DF44C54"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4,69</w:t>
                  </w:r>
                </w:p>
              </w:tc>
            </w:tr>
            <w:tr w:rsidR="00C33362" w:rsidRPr="006A12BA" w14:paraId="6F0AB069"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DF81B55"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1501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23D8449"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ZAPOŠLJAVANJA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D08E0D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430.000,00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8A5E59C"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5F6634F6"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r>
            <w:tr w:rsidR="00C33362" w:rsidRPr="006A12BA" w14:paraId="17118381"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81E8D55"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1601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720999F"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POTICANJE STANOGRADNJE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58B234E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600.000,00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47A3D749"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386D7CB"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0,00</w:t>
                  </w:r>
                </w:p>
              </w:tc>
            </w:tr>
            <w:tr w:rsidR="00C33362" w:rsidRPr="006A12BA" w14:paraId="16D40DF0"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15EEAFFA"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1701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0E1C192"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OTKUP ZEMLJIŠTA I GRAĐEVINSKIH OBJEKATA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FCBB6E8"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560.000,00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534DD50"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459.642,50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081B352F"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82,08</w:t>
                  </w:r>
                </w:p>
              </w:tc>
            </w:tr>
            <w:tr w:rsidR="00C33362" w:rsidRPr="006A12BA" w14:paraId="15FAAAD3"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60277D10"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1801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65F5B696"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ODRŽAVANJE TURISTIČKE INFRASTRUKTURE</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E6A884A"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20.000,00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7FB32A8"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8.750,00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7AD3449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43,75</w:t>
                  </w:r>
                </w:p>
              </w:tc>
            </w:tr>
            <w:tr w:rsidR="00C33362" w:rsidRPr="006A12BA" w14:paraId="1B826AC5"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4C781806"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Program  1901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363E80F0" w14:textId="77777777" w:rsidR="00C33362" w:rsidRPr="006A12BA" w:rsidRDefault="00C33362" w:rsidP="00C33362">
                  <w:pPr>
                    <w:spacing w:after="0" w:line="240" w:lineRule="auto"/>
                    <w:rPr>
                      <w:rFonts w:ascii="Arial" w:hAnsi="Arial" w:cs="Arial"/>
                      <w:sz w:val="22"/>
                    </w:rPr>
                  </w:pPr>
                  <w:r w:rsidRPr="006A12BA">
                    <w:rPr>
                      <w:rFonts w:ascii="Arial" w:eastAsia="Arial" w:hAnsi="Arial" w:cs="Arial"/>
                      <w:b/>
                      <w:sz w:val="22"/>
                    </w:rPr>
                    <w:t>SUFINANCIRANJE EU PROJEKATA</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6E53A1A"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100.000,00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72F2B2C9"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8.370,00</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63C1C3D3" w14:textId="77777777" w:rsidR="00C33362" w:rsidRPr="006A12BA" w:rsidRDefault="00C33362" w:rsidP="00C33362">
                  <w:pPr>
                    <w:spacing w:after="0" w:line="240" w:lineRule="auto"/>
                    <w:jc w:val="right"/>
                    <w:rPr>
                      <w:rFonts w:ascii="Arial" w:hAnsi="Arial" w:cs="Arial"/>
                      <w:sz w:val="22"/>
                    </w:rPr>
                  </w:pPr>
                  <w:r w:rsidRPr="006A12BA">
                    <w:rPr>
                      <w:rFonts w:ascii="Arial" w:eastAsia="Arial" w:hAnsi="Arial" w:cs="Arial"/>
                      <w:b/>
                      <w:sz w:val="22"/>
                    </w:rPr>
                    <w:t>8,37</w:t>
                  </w:r>
                </w:p>
              </w:tc>
            </w:tr>
          </w:tbl>
          <w:p w14:paraId="721BA916" w14:textId="77777777" w:rsidR="00AF1691" w:rsidRPr="006A12BA" w:rsidRDefault="00AF1691" w:rsidP="00AF1691">
            <w:pPr>
              <w:spacing w:after="0" w:line="240" w:lineRule="auto"/>
              <w:ind w:left="0" w:right="0" w:firstLine="0"/>
              <w:jc w:val="left"/>
              <w:rPr>
                <w:rFonts w:ascii="Arial" w:hAnsi="Arial" w:cs="Arial"/>
                <w:color w:val="auto"/>
                <w:sz w:val="22"/>
              </w:rPr>
            </w:pPr>
          </w:p>
        </w:tc>
        <w:tc>
          <w:tcPr>
            <w:tcW w:w="141" w:type="dxa"/>
          </w:tcPr>
          <w:p w14:paraId="2A32A85B" w14:textId="77777777" w:rsidR="00AF1691" w:rsidRPr="006A12BA" w:rsidRDefault="00AF1691" w:rsidP="00AF1691">
            <w:pPr>
              <w:spacing w:after="0" w:line="240" w:lineRule="auto"/>
              <w:ind w:left="0" w:right="0" w:firstLine="0"/>
              <w:jc w:val="left"/>
              <w:rPr>
                <w:rFonts w:ascii="Arial" w:hAnsi="Arial" w:cs="Arial"/>
                <w:color w:val="auto"/>
                <w:sz w:val="22"/>
              </w:rPr>
            </w:pPr>
          </w:p>
        </w:tc>
        <w:tc>
          <w:tcPr>
            <w:tcW w:w="141" w:type="dxa"/>
          </w:tcPr>
          <w:p w14:paraId="74716C2B" w14:textId="77777777" w:rsidR="00AF1691" w:rsidRPr="006A12BA" w:rsidRDefault="00AF1691" w:rsidP="00AF1691">
            <w:pPr>
              <w:spacing w:after="0" w:line="240" w:lineRule="auto"/>
              <w:ind w:left="0" w:right="0" w:firstLine="0"/>
              <w:jc w:val="left"/>
              <w:rPr>
                <w:rFonts w:ascii="Arial" w:hAnsi="Arial" w:cs="Arial"/>
                <w:color w:val="auto"/>
                <w:sz w:val="22"/>
              </w:rPr>
            </w:pPr>
          </w:p>
        </w:tc>
      </w:tr>
    </w:tbl>
    <w:p w14:paraId="25621E74" w14:textId="07C24117" w:rsidR="00817288" w:rsidRPr="006A12BA" w:rsidRDefault="00817288">
      <w:pPr>
        <w:spacing w:after="38"/>
        <w:ind w:left="-5" w:right="0"/>
        <w:rPr>
          <w:rFonts w:ascii="Arial" w:hAnsi="Arial" w:cs="Arial"/>
          <w:sz w:val="22"/>
        </w:rPr>
      </w:pPr>
      <w:bookmarkStart w:id="33" w:name="_Hlk114664940"/>
    </w:p>
    <w:p w14:paraId="4247B2A6" w14:textId="539D52FC" w:rsidR="00B07969" w:rsidRPr="006A12BA" w:rsidRDefault="00B07969">
      <w:pPr>
        <w:spacing w:after="38"/>
        <w:ind w:left="-5" w:right="0"/>
        <w:rPr>
          <w:rFonts w:ascii="Arial" w:hAnsi="Arial" w:cs="Arial"/>
          <w:sz w:val="22"/>
        </w:rPr>
      </w:pPr>
    </w:p>
    <w:p w14:paraId="23AEF83B" w14:textId="77777777" w:rsidR="000E3D56" w:rsidRPr="006A12BA" w:rsidRDefault="00C33362" w:rsidP="00474E21">
      <w:pPr>
        <w:rPr>
          <w:rFonts w:ascii="Arial" w:hAnsi="Arial" w:cs="Arial"/>
          <w:sz w:val="22"/>
        </w:rPr>
      </w:pPr>
      <w:r w:rsidRPr="006A12BA">
        <w:rPr>
          <w:rFonts w:ascii="Arial" w:hAnsi="Arial" w:cs="Arial"/>
          <w:sz w:val="22"/>
        </w:rPr>
        <w:t>Realizacija svih programa koja provode upravna tijela Grada (bez proračunskih korisnika) izvršena su 44,21% u odnosu na plan. Rashodi i izdaci po pojedino</w:t>
      </w:r>
      <w:r w:rsidR="00BA7DF4" w:rsidRPr="006A12BA">
        <w:rPr>
          <w:rFonts w:ascii="Arial" w:hAnsi="Arial" w:cs="Arial"/>
          <w:sz w:val="22"/>
        </w:rPr>
        <w:t>m programu</w:t>
      </w:r>
      <w:r w:rsidRPr="006A12BA">
        <w:rPr>
          <w:rFonts w:ascii="Arial" w:hAnsi="Arial" w:cs="Arial"/>
          <w:sz w:val="22"/>
        </w:rPr>
        <w:t xml:space="preserve"> izvršavani su sukladno planiranim proračunskim sredstvima</w:t>
      </w:r>
      <w:r w:rsidR="00BA7DF4" w:rsidRPr="006A12BA">
        <w:rPr>
          <w:rFonts w:ascii="Arial" w:hAnsi="Arial" w:cs="Arial"/>
          <w:sz w:val="22"/>
        </w:rPr>
        <w:t>. R</w:t>
      </w:r>
      <w:r w:rsidRPr="006A12BA">
        <w:rPr>
          <w:rFonts w:ascii="Arial" w:hAnsi="Arial" w:cs="Arial"/>
          <w:sz w:val="22"/>
        </w:rPr>
        <w:t>ashodi za nabavu imovine izvršavani su sukladno dinamici sklopljenih ugovora o nabavi</w:t>
      </w:r>
      <w:r w:rsidR="00BA7DF4" w:rsidRPr="006A12BA">
        <w:rPr>
          <w:rFonts w:ascii="Arial" w:hAnsi="Arial" w:cs="Arial"/>
          <w:sz w:val="22"/>
        </w:rPr>
        <w:t xml:space="preserve"> i planiranim proračunskim sredstvima.</w:t>
      </w:r>
      <w:r w:rsidR="00123EDC" w:rsidRPr="006A12BA">
        <w:rPr>
          <w:rFonts w:ascii="Arial" w:hAnsi="Arial" w:cs="Arial"/>
          <w:sz w:val="22"/>
        </w:rPr>
        <w:t xml:space="preserve"> </w:t>
      </w:r>
      <w:r w:rsidR="00BA7DF4" w:rsidRPr="006A12BA">
        <w:rPr>
          <w:rFonts w:ascii="Arial" w:hAnsi="Arial" w:cs="Arial"/>
          <w:sz w:val="22"/>
        </w:rPr>
        <w:t xml:space="preserve">Tekuće donacije turističkoj zajednici, Dobrovoljnom vatrogasnom društvu, Crvenom križu </w:t>
      </w:r>
      <w:r w:rsidR="005C1B8F" w:rsidRPr="006A12BA">
        <w:rPr>
          <w:rFonts w:ascii="Arial" w:hAnsi="Arial" w:cs="Arial"/>
          <w:sz w:val="22"/>
        </w:rPr>
        <w:t>realizirane su sukladno mjesečnom pravu na dotaciju u odnosu na planirana sredstva. Rashodi za financiranje javnih potreba u kulturi i športu izvršavani su sukladno sklopljenim ugovorima odnosno po njihovim zahtjevima. Potpore u obrazovanju izvršene su 76,11% u odnosu na Plan</w:t>
      </w:r>
      <w:r w:rsidR="0029032C" w:rsidRPr="006A12BA">
        <w:rPr>
          <w:rFonts w:ascii="Arial" w:hAnsi="Arial" w:cs="Arial"/>
          <w:sz w:val="22"/>
        </w:rPr>
        <w:t xml:space="preserve"> u okviru ovom programa isplaćene su studentske potpore u cijelosti, realizirani su rashodi za usluge prijevoza učenika sukladno sklopljenim ugovorima.</w:t>
      </w:r>
      <w:r w:rsidR="00D372D5" w:rsidRPr="006A12BA">
        <w:rPr>
          <w:rFonts w:ascii="Arial" w:hAnsi="Arial" w:cs="Arial"/>
          <w:sz w:val="22"/>
        </w:rPr>
        <w:t xml:space="preserve"> </w:t>
      </w:r>
    </w:p>
    <w:p w14:paraId="794C780D" w14:textId="130AE2E4" w:rsidR="000E3D56" w:rsidRPr="006A12BA" w:rsidRDefault="00D372D5" w:rsidP="00474E21">
      <w:pPr>
        <w:rPr>
          <w:rFonts w:ascii="Arial" w:hAnsi="Arial" w:cs="Arial"/>
          <w:sz w:val="22"/>
        </w:rPr>
      </w:pPr>
      <w:r w:rsidRPr="006A12BA">
        <w:rPr>
          <w:rFonts w:ascii="Arial" w:hAnsi="Arial" w:cs="Arial"/>
          <w:sz w:val="22"/>
        </w:rPr>
        <w:t>Sukladno planiranim proračunskim sredstvima u ovom proračunskom razdoblju postignuti su ciljevi</w:t>
      </w:r>
      <w:r w:rsidR="000E3D56" w:rsidRPr="006A12BA">
        <w:rPr>
          <w:rFonts w:ascii="Arial" w:hAnsi="Arial" w:cs="Arial"/>
          <w:sz w:val="22"/>
        </w:rPr>
        <w:t>:</w:t>
      </w:r>
    </w:p>
    <w:p w14:paraId="74EBD039" w14:textId="672216CC" w:rsidR="000E3D56" w:rsidRPr="006A12BA" w:rsidRDefault="001D22AF">
      <w:pPr>
        <w:pStyle w:val="Odlomakpopisa"/>
        <w:numPr>
          <w:ilvl w:val="0"/>
          <w:numId w:val="2"/>
        </w:numPr>
        <w:rPr>
          <w:rFonts w:ascii="Arial" w:hAnsi="Arial" w:cs="Arial"/>
          <w:sz w:val="22"/>
        </w:rPr>
      </w:pPr>
      <w:r w:rsidRPr="006A12BA">
        <w:rPr>
          <w:rFonts w:ascii="Arial" w:hAnsi="Arial" w:cs="Arial"/>
          <w:sz w:val="22"/>
        </w:rPr>
        <w:lastRenderedPageBreak/>
        <w:t>r</w:t>
      </w:r>
      <w:r w:rsidR="000E3D56" w:rsidRPr="006A12BA">
        <w:rPr>
          <w:rFonts w:ascii="Arial" w:hAnsi="Arial" w:cs="Arial"/>
          <w:sz w:val="22"/>
        </w:rPr>
        <w:t>edovnog financiranja djelatnosti predstavničke vlasti i omogućavanje višestranačkog političkog djelovanja,</w:t>
      </w:r>
    </w:p>
    <w:p w14:paraId="531C707A" w14:textId="77777777" w:rsidR="000E3D56" w:rsidRPr="006A12BA" w:rsidRDefault="000E3D56">
      <w:pPr>
        <w:pStyle w:val="Odlomakpopisa"/>
        <w:numPr>
          <w:ilvl w:val="0"/>
          <w:numId w:val="2"/>
        </w:numPr>
        <w:rPr>
          <w:rFonts w:ascii="Arial" w:hAnsi="Arial" w:cs="Arial"/>
          <w:sz w:val="22"/>
        </w:rPr>
      </w:pPr>
      <w:r w:rsidRPr="006A12BA">
        <w:rPr>
          <w:rFonts w:ascii="Arial" w:hAnsi="Arial" w:cs="Arial"/>
          <w:sz w:val="22"/>
        </w:rPr>
        <w:t>omogućavanje transparentnosti rada vlasti,</w:t>
      </w:r>
    </w:p>
    <w:p w14:paraId="4EBAA48D" w14:textId="77777777" w:rsidR="000E3D56" w:rsidRPr="006A12BA" w:rsidRDefault="000E3D56">
      <w:pPr>
        <w:pStyle w:val="Odlomakpopisa"/>
        <w:numPr>
          <w:ilvl w:val="0"/>
          <w:numId w:val="2"/>
        </w:numPr>
        <w:rPr>
          <w:rFonts w:ascii="Arial" w:hAnsi="Arial" w:cs="Arial"/>
          <w:sz w:val="22"/>
        </w:rPr>
      </w:pPr>
      <w:r w:rsidRPr="006A12BA">
        <w:rPr>
          <w:rFonts w:ascii="Arial" w:hAnsi="Arial" w:cs="Arial"/>
          <w:sz w:val="22"/>
        </w:rPr>
        <w:t>realizacija prava na mjesnu samoupravu,</w:t>
      </w:r>
    </w:p>
    <w:p w14:paraId="1FCF2407" w14:textId="6DA43F59" w:rsidR="000E3D56" w:rsidRPr="006A12BA" w:rsidRDefault="000E3D56">
      <w:pPr>
        <w:pStyle w:val="Odlomakpopisa"/>
        <w:numPr>
          <w:ilvl w:val="0"/>
          <w:numId w:val="2"/>
        </w:numPr>
        <w:rPr>
          <w:rFonts w:ascii="Arial" w:hAnsi="Arial" w:cs="Arial"/>
          <w:sz w:val="22"/>
        </w:rPr>
      </w:pPr>
      <w:r w:rsidRPr="006A12BA">
        <w:rPr>
          <w:rFonts w:ascii="Arial" w:hAnsi="Arial" w:cs="Arial"/>
          <w:sz w:val="22"/>
        </w:rPr>
        <w:t>realizacija prava prema zakonu nacionalnih manjina,</w:t>
      </w:r>
    </w:p>
    <w:p w14:paraId="511F271A" w14:textId="6E769BBE" w:rsidR="001D22AF" w:rsidRPr="006A12BA" w:rsidRDefault="001D22AF">
      <w:pPr>
        <w:pStyle w:val="Odlomakpopisa"/>
        <w:numPr>
          <w:ilvl w:val="0"/>
          <w:numId w:val="2"/>
        </w:numPr>
        <w:rPr>
          <w:rFonts w:ascii="Arial" w:hAnsi="Arial" w:cs="Arial"/>
          <w:sz w:val="22"/>
        </w:rPr>
      </w:pPr>
      <w:r w:rsidRPr="006A12BA">
        <w:rPr>
          <w:rFonts w:ascii="Arial" w:hAnsi="Arial" w:cs="Arial"/>
          <w:sz w:val="22"/>
        </w:rPr>
        <w:t>osiguranju sredstva za isplatu plaća i naknada zaposlenika upravnih odjela,</w:t>
      </w:r>
    </w:p>
    <w:p w14:paraId="5741AD07" w14:textId="7FC79A8D" w:rsidR="001D22AF" w:rsidRPr="006A12BA" w:rsidRDefault="001D22AF">
      <w:pPr>
        <w:pStyle w:val="Odlomakpopisa"/>
        <w:numPr>
          <w:ilvl w:val="0"/>
          <w:numId w:val="2"/>
        </w:numPr>
        <w:rPr>
          <w:rFonts w:ascii="Arial" w:hAnsi="Arial" w:cs="Arial"/>
          <w:sz w:val="22"/>
        </w:rPr>
      </w:pPr>
      <w:r w:rsidRPr="006A12BA">
        <w:rPr>
          <w:rFonts w:ascii="Arial" w:hAnsi="Arial" w:cs="Arial"/>
          <w:sz w:val="22"/>
        </w:rPr>
        <w:t>osiguravanje funkcioniranja gradske administracije,</w:t>
      </w:r>
    </w:p>
    <w:p w14:paraId="27811992" w14:textId="1EBEC3BE" w:rsidR="0029207D" w:rsidRPr="006A12BA" w:rsidRDefault="0029207D">
      <w:pPr>
        <w:pStyle w:val="Odlomakpopisa"/>
        <w:numPr>
          <w:ilvl w:val="0"/>
          <w:numId w:val="2"/>
        </w:numPr>
        <w:rPr>
          <w:rFonts w:ascii="Arial" w:hAnsi="Arial" w:cs="Arial"/>
          <w:sz w:val="22"/>
        </w:rPr>
      </w:pPr>
      <w:r w:rsidRPr="006A12BA">
        <w:rPr>
          <w:rFonts w:ascii="Arial" w:hAnsi="Arial" w:cs="Arial"/>
          <w:sz w:val="22"/>
        </w:rPr>
        <w:t>osigurava se otplata kredita</w:t>
      </w:r>
    </w:p>
    <w:p w14:paraId="48B81A1D" w14:textId="432A848B" w:rsidR="00D372D5" w:rsidRPr="006A12BA" w:rsidRDefault="000E3D56">
      <w:pPr>
        <w:pStyle w:val="Odlomakpopisa"/>
        <w:numPr>
          <w:ilvl w:val="0"/>
          <w:numId w:val="2"/>
        </w:numPr>
        <w:rPr>
          <w:rFonts w:ascii="Arial" w:hAnsi="Arial" w:cs="Arial"/>
          <w:sz w:val="22"/>
        </w:rPr>
      </w:pPr>
      <w:r w:rsidRPr="006A12BA">
        <w:rPr>
          <w:rFonts w:ascii="Arial" w:hAnsi="Arial" w:cs="Arial"/>
          <w:sz w:val="22"/>
        </w:rPr>
        <w:t>gospodarenje nekretninama u (su)vlasništvu Grada Drniša,</w:t>
      </w:r>
    </w:p>
    <w:p w14:paraId="65B0693D" w14:textId="478EB388" w:rsidR="000E3D56" w:rsidRPr="006A12BA" w:rsidRDefault="000E3D56">
      <w:pPr>
        <w:pStyle w:val="Odlomakpopisa"/>
        <w:numPr>
          <w:ilvl w:val="0"/>
          <w:numId w:val="2"/>
        </w:numPr>
        <w:rPr>
          <w:rFonts w:ascii="Arial" w:hAnsi="Arial" w:cs="Arial"/>
          <w:sz w:val="22"/>
        </w:rPr>
      </w:pPr>
      <w:r w:rsidRPr="006A12BA">
        <w:rPr>
          <w:rFonts w:ascii="Arial" w:hAnsi="Arial" w:cs="Arial"/>
          <w:sz w:val="22"/>
        </w:rPr>
        <w:t xml:space="preserve">za potrebe </w:t>
      </w:r>
      <w:r w:rsidR="0029207D" w:rsidRPr="006A12BA">
        <w:rPr>
          <w:rFonts w:ascii="Arial" w:hAnsi="Arial" w:cs="Arial"/>
          <w:sz w:val="22"/>
        </w:rPr>
        <w:t>gr</w:t>
      </w:r>
      <w:r w:rsidRPr="006A12BA">
        <w:rPr>
          <w:rFonts w:ascii="Arial" w:hAnsi="Arial" w:cs="Arial"/>
          <w:sz w:val="22"/>
        </w:rPr>
        <w:t xml:space="preserve">adnje objekata i komunalne infrastrukture </w:t>
      </w:r>
      <w:r w:rsidR="0029207D" w:rsidRPr="006A12BA">
        <w:rPr>
          <w:rFonts w:ascii="Arial" w:hAnsi="Arial" w:cs="Arial"/>
          <w:sz w:val="22"/>
        </w:rPr>
        <w:t xml:space="preserve">izrađeni su </w:t>
      </w:r>
      <w:r w:rsidRPr="006A12BA">
        <w:rPr>
          <w:rFonts w:ascii="Arial" w:hAnsi="Arial" w:cs="Arial"/>
          <w:sz w:val="22"/>
        </w:rPr>
        <w:t>izvedbeni projekti i ostala pripremna dokumentacija vezana za gradnju i investicijsko održavanje</w:t>
      </w:r>
      <w:r w:rsidR="001D22AF" w:rsidRPr="006A12BA">
        <w:rPr>
          <w:rFonts w:ascii="Arial" w:hAnsi="Arial" w:cs="Arial"/>
          <w:sz w:val="22"/>
        </w:rPr>
        <w:t>,</w:t>
      </w:r>
      <w:r w:rsidRPr="006A12BA">
        <w:rPr>
          <w:rFonts w:ascii="Arial" w:hAnsi="Arial" w:cs="Arial"/>
          <w:sz w:val="22"/>
        </w:rPr>
        <w:t xml:space="preserve"> </w:t>
      </w:r>
    </w:p>
    <w:p w14:paraId="512BA94D" w14:textId="31C12472" w:rsidR="000E3D56" w:rsidRPr="006A12BA" w:rsidRDefault="001D22AF">
      <w:pPr>
        <w:pStyle w:val="Odlomakpopisa"/>
        <w:numPr>
          <w:ilvl w:val="0"/>
          <w:numId w:val="2"/>
        </w:numPr>
        <w:rPr>
          <w:rFonts w:ascii="Arial" w:hAnsi="Arial" w:cs="Arial"/>
          <w:sz w:val="22"/>
        </w:rPr>
      </w:pPr>
      <w:r w:rsidRPr="006A12BA">
        <w:rPr>
          <w:rFonts w:ascii="Arial" w:hAnsi="Arial" w:cs="Arial"/>
          <w:bCs/>
          <w:sz w:val="22"/>
        </w:rPr>
        <w:t>zadržati postojeći nivo uređenosti javnih površina,</w:t>
      </w:r>
    </w:p>
    <w:p w14:paraId="599FF1B8" w14:textId="7AD33A29" w:rsidR="001D22AF" w:rsidRPr="006A12BA" w:rsidRDefault="001D22AF">
      <w:pPr>
        <w:pStyle w:val="Odlomakpopisa"/>
        <w:numPr>
          <w:ilvl w:val="0"/>
          <w:numId w:val="2"/>
        </w:numPr>
        <w:rPr>
          <w:rFonts w:ascii="Arial" w:hAnsi="Arial" w:cs="Arial"/>
          <w:sz w:val="22"/>
        </w:rPr>
      </w:pPr>
      <w:r w:rsidRPr="006A12BA">
        <w:rPr>
          <w:rFonts w:ascii="Arial" w:hAnsi="Arial" w:cs="Arial"/>
          <w:sz w:val="22"/>
        </w:rPr>
        <w:t>razvoj i unapređenje poduzetničke infrastrukture, poticanje gospodarskog rasta kroz planiranje i izgradnju poduzetničke infrastrukture koja je nadalje u funkciji ravnomjernog razvoja, bržeg rasta poduzetništva i povećanja investicija i zaposlenosti unutar područja na kojem se poduzetnička infrastruktura planira, odnosno gradi,</w:t>
      </w:r>
    </w:p>
    <w:p w14:paraId="146B3959" w14:textId="10497F98" w:rsidR="0029207D" w:rsidRPr="006A12BA" w:rsidRDefault="0029207D">
      <w:pPr>
        <w:pStyle w:val="Odlomakpopisa"/>
        <w:numPr>
          <w:ilvl w:val="0"/>
          <w:numId w:val="2"/>
        </w:numPr>
        <w:rPr>
          <w:rFonts w:ascii="Arial" w:hAnsi="Arial" w:cs="Arial"/>
          <w:sz w:val="22"/>
        </w:rPr>
      </w:pPr>
      <w:r w:rsidRPr="006A12BA">
        <w:rPr>
          <w:rFonts w:ascii="Arial" w:hAnsi="Arial" w:cs="Arial"/>
          <w:sz w:val="22"/>
        </w:rPr>
        <w:t>financiranje protupožarne zaštita i civilna zaštita,</w:t>
      </w:r>
    </w:p>
    <w:p w14:paraId="6EB09899" w14:textId="6794299D" w:rsidR="0029207D" w:rsidRPr="006A12BA" w:rsidRDefault="0029207D">
      <w:pPr>
        <w:pStyle w:val="Odlomakpopisa"/>
        <w:numPr>
          <w:ilvl w:val="0"/>
          <w:numId w:val="2"/>
        </w:numPr>
        <w:rPr>
          <w:rFonts w:ascii="Arial" w:hAnsi="Arial" w:cs="Arial"/>
          <w:sz w:val="22"/>
        </w:rPr>
      </w:pPr>
      <w:r w:rsidRPr="006A12BA">
        <w:rPr>
          <w:rFonts w:ascii="Arial" w:hAnsi="Arial" w:cs="Arial"/>
          <w:sz w:val="22"/>
        </w:rPr>
        <w:t xml:space="preserve">financiranja </w:t>
      </w:r>
      <w:r w:rsidR="00C40690" w:rsidRPr="006A12BA">
        <w:rPr>
          <w:rFonts w:ascii="Arial" w:hAnsi="Arial" w:cs="Arial"/>
          <w:sz w:val="22"/>
        </w:rPr>
        <w:t xml:space="preserve">programa </w:t>
      </w:r>
      <w:r w:rsidRPr="006A12BA">
        <w:rPr>
          <w:rFonts w:ascii="Arial" w:hAnsi="Arial" w:cs="Arial"/>
          <w:sz w:val="22"/>
        </w:rPr>
        <w:t>udruga</w:t>
      </w:r>
      <w:r w:rsidR="00FE6D7C" w:rsidRPr="006A12BA">
        <w:rPr>
          <w:rFonts w:ascii="Arial" w:hAnsi="Arial" w:cs="Arial"/>
          <w:sz w:val="22"/>
        </w:rPr>
        <w:t xml:space="preserve"> sukladno javnim pozivima</w:t>
      </w:r>
      <w:r w:rsidRPr="006A12BA">
        <w:rPr>
          <w:rFonts w:ascii="Arial" w:hAnsi="Arial" w:cs="Arial"/>
          <w:sz w:val="22"/>
        </w:rPr>
        <w:t>,</w:t>
      </w:r>
    </w:p>
    <w:p w14:paraId="0A282850" w14:textId="6B8B3234" w:rsidR="0029207D" w:rsidRPr="006A12BA" w:rsidRDefault="0029207D">
      <w:pPr>
        <w:pStyle w:val="Odlomakpopisa"/>
        <w:numPr>
          <w:ilvl w:val="0"/>
          <w:numId w:val="2"/>
        </w:numPr>
        <w:rPr>
          <w:rFonts w:ascii="Arial" w:hAnsi="Arial" w:cs="Arial"/>
          <w:sz w:val="22"/>
        </w:rPr>
      </w:pPr>
      <w:r w:rsidRPr="006A12BA">
        <w:rPr>
          <w:rFonts w:ascii="Arial" w:hAnsi="Arial" w:cs="Arial"/>
          <w:sz w:val="22"/>
        </w:rPr>
        <w:t>kapitalna ulaganja i sl.</w:t>
      </w:r>
    </w:p>
    <w:p w14:paraId="3FAF261B" w14:textId="77777777" w:rsidR="001D22AF" w:rsidRPr="006A12BA" w:rsidRDefault="001D22AF" w:rsidP="0029207D">
      <w:pPr>
        <w:pStyle w:val="Odlomakpopisa"/>
        <w:ind w:left="1065" w:firstLine="0"/>
        <w:rPr>
          <w:rFonts w:ascii="Arial" w:hAnsi="Arial" w:cs="Arial"/>
          <w:sz w:val="22"/>
        </w:rPr>
      </w:pPr>
    </w:p>
    <w:p w14:paraId="09B45CA1" w14:textId="501D2DA6" w:rsidR="00225721" w:rsidRPr="006A12BA" w:rsidRDefault="00225721" w:rsidP="00225721">
      <w:pPr>
        <w:ind w:left="0" w:firstLine="0"/>
        <w:rPr>
          <w:rFonts w:ascii="Arial" w:hAnsi="Arial" w:cs="Arial"/>
          <w:sz w:val="22"/>
        </w:rPr>
      </w:pPr>
      <w:r w:rsidRPr="006A12BA">
        <w:rPr>
          <w:rFonts w:ascii="Arial" w:hAnsi="Arial" w:cs="Arial"/>
          <w:sz w:val="22"/>
        </w:rPr>
        <w:t>U nastavku daje se izvršenje programa koja provode proračunski korisnici:</w:t>
      </w:r>
    </w:p>
    <w:p w14:paraId="4B0C4003" w14:textId="675250AC" w:rsidR="00474E21" w:rsidRPr="006A12BA" w:rsidRDefault="00474E21" w:rsidP="00474E21">
      <w:pPr>
        <w:rPr>
          <w:rFonts w:ascii="Arial" w:hAnsi="Arial" w:cs="Arial"/>
          <w:sz w:val="22"/>
        </w:rPr>
      </w:pPr>
      <w:r w:rsidRPr="006A12BA">
        <w:rPr>
          <w:rFonts w:ascii="Arial" w:hAnsi="Arial" w:cs="Arial"/>
          <w:sz w:val="22"/>
        </w:rPr>
        <w:t xml:space="preserve"> </w:t>
      </w:r>
    </w:p>
    <w:tbl>
      <w:tblPr>
        <w:tblW w:w="0" w:type="auto"/>
        <w:tblBorders>
          <w:top w:val="nil"/>
          <w:left w:val="nil"/>
          <w:bottom w:val="nil"/>
          <w:right w:val="nil"/>
        </w:tblBorders>
        <w:tblCellMar>
          <w:left w:w="0" w:type="dxa"/>
          <w:right w:w="0" w:type="dxa"/>
        </w:tblCellMar>
        <w:tblLook w:val="0000" w:firstRow="0" w:lastRow="0" w:firstColumn="0" w:lastColumn="0" w:noHBand="0" w:noVBand="0"/>
      </w:tblPr>
      <w:tblGrid>
        <w:gridCol w:w="1506"/>
        <w:gridCol w:w="3860"/>
        <w:gridCol w:w="1539"/>
        <w:gridCol w:w="1555"/>
        <w:gridCol w:w="898"/>
      </w:tblGrid>
      <w:tr w:rsidR="00D372D5" w:rsidRPr="006A12BA" w14:paraId="4D2F1ECD" w14:textId="77777777" w:rsidTr="00FB69E8">
        <w:trPr>
          <w:trHeight w:val="205"/>
        </w:trPr>
        <w:tc>
          <w:tcPr>
            <w:tcW w:w="170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7E3677D" w14:textId="1EF2067D" w:rsidR="00D372D5" w:rsidRPr="006A12BA" w:rsidRDefault="00D372D5" w:rsidP="00D372D5">
            <w:pPr>
              <w:spacing w:after="0" w:line="240" w:lineRule="auto"/>
              <w:ind w:left="0" w:right="0" w:firstLine="0"/>
              <w:jc w:val="left"/>
              <w:rPr>
                <w:rFonts w:ascii="Arial" w:hAnsi="Arial" w:cs="Arial"/>
                <w:color w:val="auto"/>
                <w:sz w:val="22"/>
              </w:rPr>
            </w:pPr>
            <w:bookmarkStart w:id="34" w:name="_Hlk114736311"/>
          </w:p>
        </w:tc>
        <w:tc>
          <w:tcPr>
            <w:tcW w:w="4677"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2A060858" w14:textId="125DC82A" w:rsidR="00D372D5" w:rsidRPr="006A12BA" w:rsidRDefault="00D372D5" w:rsidP="00D372D5">
            <w:pPr>
              <w:spacing w:after="0" w:line="240" w:lineRule="auto"/>
              <w:ind w:left="0" w:right="0" w:firstLine="0"/>
              <w:jc w:val="left"/>
              <w:rPr>
                <w:rFonts w:ascii="Arial" w:hAnsi="Arial" w:cs="Arial"/>
                <w:color w:val="auto"/>
                <w:sz w:val="22"/>
              </w:rPr>
            </w:pP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47ADAF4"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sz w:val="22"/>
              </w:rPr>
              <w:t>PLANIRANO</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382EAB51"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sz w:val="22"/>
              </w:rPr>
              <w:t>REALIZIRANO</w:t>
            </w:r>
          </w:p>
        </w:tc>
        <w:tc>
          <w:tcPr>
            <w:tcW w:w="85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716F12BF"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sz w:val="22"/>
              </w:rPr>
              <w:t>INDEKS</w:t>
            </w:r>
          </w:p>
        </w:tc>
      </w:tr>
      <w:tr w:rsidR="00D372D5" w:rsidRPr="006A12BA" w14:paraId="0365F4A9" w14:textId="77777777" w:rsidTr="00FB69E8">
        <w:trPr>
          <w:trHeight w:val="226"/>
        </w:trPr>
        <w:tc>
          <w:tcPr>
            <w:tcW w:w="1700" w:type="dxa"/>
            <w:tcBorders>
              <w:top w:val="nil"/>
              <w:left w:val="nil"/>
              <w:bottom w:val="nil"/>
              <w:right w:val="nil"/>
            </w:tcBorders>
            <w:shd w:val="clear" w:color="auto" w:fill="696969"/>
            <w:tcMar>
              <w:top w:w="0" w:type="dxa"/>
              <w:left w:w="39" w:type="dxa"/>
              <w:bottom w:w="0" w:type="dxa"/>
              <w:right w:w="39" w:type="dxa"/>
            </w:tcMar>
            <w:vAlign w:val="center"/>
          </w:tcPr>
          <w:p w14:paraId="23BD6A3A" w14:textId="77777777" w:rsidR="00D372D5" w:rsidRPr="006A12BA" w:rsidRDefault="00D372D5" w:rsidP="00D372D5">
            <w:pPr>
              <w:spacing w:after="0" w:line="240" w:lineRule="auto"/>
              <w:ind w:left="0" w:right="0" w:firstLine="0"/>
              <w:jc w:val="left"/>
              <w:rPr>
                <w:rFonts w:ascii="Arial" w:hAnsi="Arial" w:cs="Arial"/>
                <w:color w:val="auto"/>
                <w:sz w:val="22"/>
              </w:rPr>
            </w:pPr>
            <w:bookmarkStart w:id="35" w:name="_Hlk114732946"/>
            <w:r w:rsidRPr="006A12BA">
              <w:rPr>
                <w:rFonts w:ascii="Arial" w:eastAsia="Arial" w:hAnsi="Arial" w:cs="Arial"/>
                <w:b/>
                <w:color w:val="FFFFFF"/>
                <w:sz w:val="22"/>
              </w:rPr>
              <w:t xml:space="preserve">  </w:t>
            </w:r>
          </w:p>
        </w:tc>
        <w:tc>
          <w:tcPr>
            <w:tcW w:w="4677" w:type="dxa"/>
            <w:tcBorders>
              <w:top w:val="nil"/>
              <w:left w:val="nil"/>
              <w:bottom w:val="nil"/>
              <w:right w:val="nil"/>
            </w:tcBorders>
            <w:shd w:val="clear" w:color="auto" w:fill="696969"/>
            <w:tcMar>
              <w:top w:w="0" w:type="dxa"/>
              <w:left w:w="39" w:type="dxa"/>
              <w:bottom w:w="0" w:type="dxa"/>
              <w:right w:w="39" w:type="dxa"/>
            </w:tcMar>
            <w:vAlign w:val="center"/>
          </w:tcPr>
          <w:p w14:paraId="34A0FF0C" w14:textId="77777777" w:rsidR="00D372D5" w:rsidRPr="006A12BA" w:rsidRDefault="00D372D5" w:rsidP="00D372D5">
            <w:pPr>
              <w:spacing w:after="0" w:line="240" w:lineRule="auto"/>
              <w:ind w:left="0" w:right="0" w:firstLine="0"/>
              <w:jc w:val="left"/>
              <w:rPr>
                <w:rFonts w:ascii="Arial" w:hAnsi="Arial" w:cs="Arial"/>
                <w:color w:val="auto"/>
                <w:sz w:val="22"/>
              </w:rPr>
            </w:pPr>
            <w:r w:rsidRPr="006A12BA">
              <w:rPr>
                <w:rFonts w:ascii="Arial" w:eastAsia="Arial" w:hAnsi="Arial" w:cs="Arial"/>
                <w:b/>
                <w:color w:val="FFFFFF"/>
                <w:sz w:val="22"/>
              </w:rPr>
              <w:t>SVEUKUPNO RASHODI / IZDACI</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1F65503E"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10.615.000,00</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0CC42F0C"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4.230.373,98</w:t>
            </w:r>
          </w:p>
        </w:tc>
        <w:tc>
          <w:tcPr>
            <w:tcW w:w="850" w:type="dxa"/>
            <w:tcBorders>
              <w:top w:val="nil"/>
              <w:left w:val="nil"/>
              <w:bottom w:val="nil"/>
              <w:right w:val="nil"/>
            </w:tcBorders>
            <w:shd w:val="clear" w:color="auto" w:fill="696969"/>
            <w:tcMar>
              <w:top w:w="0" w:type="dxa"/>
              <w:left w:w="39" w:type="dxa"/>
              <w:bottom w:w="0" w:type="dxa"/>
              <w:right w:w="39" w:type="dxa"/>
            </w:tcMar>
            <w:vAlign w:val="center"/>
          </w:tcPr>
          <w:p w14:paraId="5D4D8EA3"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39,85</w:t>
            </w:r>
          </w:p>
        </w:tc>
      </w:tr>
      <w:tr w:rsidR="00D372D5" w:rsidRPr="006A12BA" w14:paraId="372F6F45"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7967AB04" w14:textId="77777777" w:rsidR="00D372D5" w:rsidRPr="006A12BA" w:rsidRDefault="00D372D5" w:rsidP="00D372D5">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K05</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1918BE6D" w14:textId="77777777" w:rsidR="00D372D5" w:rsidRPr="006A12BA" w:rsidRDefault="00D372D5" w:rsidP="00D372D5">
            <w:pPr>
              <w:spacing w:after="0" w:line="240" w:lineRule="auto"/>
              <w:ind w:left="0" w:right="0" w:firstLine="0"/>
              <w:jc w:val="left"/>
              <w:rPr>
                <w:rFonts w:ascii="Arial" w:hAnsi="Arial" w:cs="Arial"/>
                <w:color w:val="auto"/>
                <w:sz w:val="22"/>
              </w:rPr>
            </w:pPr>
            <w:r w:rsidRPr="006A12BA">
              <w:rPr>
                <w:rFonts w:ascii="Arial" w:eastAsia="Arial" w:hAnsi="Arial" w:cs="Arial"/>
                <w:b/>
                <w:sz w:val="22"/>
              </w:rPr>
              <w:t>Dječji vrtić</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654E2CBE"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10.615.000,00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03176A5D"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4.230.373,98</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3458367F"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39,85</w:t>
            </w:r>
          </w:p>
        </w:tc>
      </w:tr>
      <w:tr w:rsidR="00D372D5" w:rsidRPr="006A12BA" w14:paraId="77E2817D"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31CC7F56" w14:textId="77777777" w:rsidR="00D372D5" w:rsidRPr="006A12BA" w:rsidRDefault="00D372D5" w:rsidP="00D372D5">
            <w:pPr>
              <w:spacing w:after="0" w:line="240" w:lineRule="auto"/>
              <w:ind w:left="0" w:right="0" w:firstLine="0"/>
              <w:jc w:val="left"/>
              <w:rPr>
                <w:rFonts w:ascii="Arial" w:hAnsi="Arial" w:cs="Arial"/>
                <w:color w:val="auto"/>
                <w:sz w:val="22"/>
              </w:rPr>
            </w:pPr>
            <w:r w:rsidRPr="006A12BA">
              <w:rPr>
                <w:rFonts w:ascii="Arial" w:eastAsia="Arial" w:hAnsi="Arial" w:cs="Arial"/>
                <w:b/>
                <w:sz w:val="22"/>
              </w:rPr>
              <w:t>Program  5001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0D3DD4D8" w14:textId="77777777" w:rsidR="00D372D5" w:rsidRPr="006A12BA" w:rsidRDefault="00D372D5" w:rsidP="00D372D5">
            <w:pPr>
              <w:spacing w:after="0" w:line="240" w:lineRule="auto"/>
              <w:ind w:left="0" w:right="0" w:firstLine="0"/>
              <w:jc w:val="left"/>
              <w:rPr>
                <w:rFonts w:ascii="Arial" w:hAnsi="Arial" w:cs="Arial"/>
                <w:color w:val="auto"/>
                <w:sz w:val="22"/>
              </w:rPr>
            </w:pPr>
            <w:r w:rsidRPr="006A12BA">
              <w:rPr>
                <w:rFonts w:ascii="Arial" w:eastAsia="Arial" w:hAnsi="Arial" w:cs="Arial"/>
                <w:b/>
                <w:sz w:val="22"/>
              </w:rPr>
              <w:t>PREDŠKOLSKI ODGOJ</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181B2AB4"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10.615.000,00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6541F2C3"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4.230.373,98</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2E0B0599" w14:textId="77777777" w:rsidR="00D372D5" w:rsidRPr="006A12BA" w:rsidRDefault="00D372D5" w:rsidP="00D372D5">
            <w:pPr>
              <w:spacing w:after="0" w:line="240" w:lineRule="auto"/>
              <w:ind w:left="0" w:right="0" w:firstLine="0"/>
              <w:jc w:val="right"/>
              <w:rPr>
                <w:rFonts w:ascii="Arial" w:hAnsi="Arial" w:cs="Arial"/>
                <w:color w:val="auto"/>
                <w:sz w:val="22"/>
              </w:rPr>
            </w:pPr>
            <w:r w:rsidRPr="006A12BA">
              <w:rPr>
                <w:rFonts w:ascii="Arial" w:eastAsia="Arial" w:hAnsi="Arial" w:cs="Arial"/>
                <w:b/>
                <w:sz w:val="22"/>
              </w:rPr>
              <w:t>39,85</w:t>
            </w:r>
          </w:p>
        </w:tc>
      </w:tr>
    </w:tbl>
    <w:p w14:paraId="270AB23D" w14:textId="0A6D12FF" w:rsidR="00F7091E" w:rsidRPr="006A12BA" w:rsidRDefault="00474E21" w:rsidP="00F7091E">
      <w:pPr>
        <w:rPr>
          <w:rFonts w:ascii="Arial" w:hAnsi="Arial" w:cs="Arial"/>
          <w:sz w:val="22"/>
        </w:rPr>
      </w:pPr>
      <w:r w:rsidRPr="006A12BA">
        <w:rPr>
          <w:rFonts w:ascii="Arial" w:hAnsi="Arial" w:cs="Arial"/>
          <w:sz w:val="22"/>
        </w:rPr>
        <w:t xml:space="preserve"> </w:t>
      </w:r>
    </w:p>
    <w:p w14:paraId="21DA5CD8" w14:textId="6B492E5D" w:rsidR="008A1E48" w:rsidRPr="006A12BA" w:rsidRDefault="008A1E48" w:rsidP="00225721">
      <w:pPr>
        <w:pStyle w:val="Bezproreda"/>
        <w:rPr>
          <w:rFonts w:ascii="Arial" w:hAnsi="Arial" w:cs="Arial"/>
          <w:sz w:val="22"/>
        </w:rPr>
      </w:pPr>
      <w:r w:rsidRPr="006A12BA">
        <w:rPr>
          <w:rFonts w:ascii="Arial" w:hAnsi="Arial" w:cs="Arial"/>
          <w:sz w:val="22"/>
        </w:rPr>
        <w:t xml:space="preserve">Program predškolskog odgoja </w:t>
      </w:r>
      <w:r w:rsidR="00225721" w:rsidRPr="006A12BA">
        <w:rPr>
          <w:rFonts w:ascii="Arial" w:hAnsi="Arial" w:cs="Arial"/>
          <w:sz w:val="22"/>
        </w:rPr>
        <w:t>Dječji vrtić Drniš realizira</w:t>
      </w:r>
      <w:r w:rsidR="00397D04" w:rsidRPr="006A12BA">
        <w:rPr>
          <w:rFonts w:ascii="Arial" w:hAnsi="Arial" w:cs="Arial"/>
          <w:sz w:val="22"/>
        </w:rPr>
        <w:t>n</w:t>
      </w:r>
      <w:r w:rsidR="00225721" w:rsidRPr="006A12BA">
        <w:rPr>
          <w:rFonts w:ascii="Arial" w:hAnsi="Arial" w:cs="Arial"/>
          <w:sz w:val="22"/>
        </w:rPr>
        <w:t xml:space="preserve"> je </w:t>
      </w:r>
      <w:r w:rsidR="00A860BF" w:rsidRPr="006A12BA">
        <w:rPr>
          <w:rFonts w:ascii="Arial" w:hAnsi="Arial" w:cs="Arial"/>
          <w:sz w:val="22"/>
        </w:rPr>
        <w:t xml:space="preserve">39,85% u odnosu na </w:t>
      </w:r>
      <w:r w:rsidR="006605F9" w:rsidRPr="006A12BA">
        <w:rPr>
          <w:rFonts w:ascii="Arial" w:hAnsi="Arial" w:cs="Arial"/>
          <w:sz w:val="22"/>
        </w:rPr>
        <w:t xml:space="preserve">ukupni </w:t>
      </w:r>
      <w:r w:rsidR="00A860BF" w:rsidRPr="006A12BA">
        <w:rPr>
          <w:rFonts w:ascii="Arial" w:hAnsi="Arial" w:cs="Arial"/>
          <w:sz w:val="22"/>
        </w:rPr>
        <w:t>Plan</w:t>
      </w:r>
      <w:r w:rsidR="00397D04" w:rsidRPr="006A12BA">
        <w:rPr>
          <w:rFonts w:ascii="Arial" w:hAnsi="Arial" w:cs="Arial"/>
          <w:sz w:val="22"/>
        </w:rPr>
        <w:t>. Financiranje ovog programa planirano je iz više izvora.</w:t>
      </w:r>
      <w:r w:rsidR="00225721" w:rsidRPr="006A12BA">
        <w:rPr>
          <w:rFonts w:ascii="Arial" w:hAnsi="Arial" w:cs="Arial"/>
          <w:sz w:val="22"/>
        </w:rPr>
        <w:t xml:space="preserve"> Najveći dio </w:t>
      </w:r>
      <w:r w:rsidR="00C4421B" w:rsidRPr="006A12BA">
        <w:rPr>
          <w:rFonts w:ascii="Arial" w:hAnsi="Arial" w:cs="Arial"/>
          <w:sz w:val="22"/>
        </w:rPr>
        <w:t xml:space="preserve">financiranja ovog Programa </w:t>
      </w:r>
      <w:r w:rsidR="00397D04" w:rsidRPr="006A12BA">
        <w:rPr>
          <w:rFonts w:ascii="Arial" w:hAnsi="Arial" w:cs="Arial"/>
          <w:sz w:val="22"/>
        </w:rPr>
        <w:t xml:space="preserve">planiran je iz </w:t>
      </w:r>
      <w:r w:rsidR="006605F9" w:rsidRPr="006A12BA">
        <w:rPr>
          <w:rFonts w:ascii="Arial" w:hAnsi="Arial" w:cs="Arial"/>
          <w:sz w:val="22"/>
        </w:rPr>
        <w:t>općih prihoda i primitaka/</w:t>
      </w:r>
      <w:r w:rsidR="00C4421B" w:rsidRPr="006A12BA">
        <w:rPr>
          <w:rFonts w:ascii="Arial" w:hAnsi="Arial" w:cs="Arial"/>
          <w:sz w:val="22"/>
        </w:rPr>
        <w:t xml:space="preserve">proračunskih sredstava, </w:t>
      </w:r>
      <w:r w:rsidR="00225721" w:rsidRPr="006A12BA">
        <w:rPr>
          <w:rFonts w:ascii="Arial" w:hAnsi="Arial" w:cs="Arial"/>
          <w:sz w:val="22"/>
        </w:rPr>
        <w:t xml:space="preserve">zatim </w:t>
      </w:r>
      <w:r w:rsidR="006605F9" w:rsidRPr="006A12BA">
        <w:rPr>
          <w:rFonts w:ascii="Arial" w:hAnsi="Arial" w:cs="Arial"/>
          <w:sz w:val="22"/>
        </w:rPr>
        <w:t xml:space="preserve">iz vlastitih prihoda </w:t>
      </w:r>
      <w:r w:rsidR="00225721" w:rsidRPr="006A12BA">
        <w:rPr>
          <w:rFonts w:ascii="Arial" w:hAnsi="Arial" w:cs="Arial"/>
          <w:sz w:val="22"/>
        </w:rPr>
        <w:t>od uplata roditelja tj. sufinanciranja cijene usluge</w:t>
      </w:r>
      <w:r w:rsidR="00397D04" w:rsidRPr="006A12BA">
        <w:rPr>
          <w:rFonts w:ascii="Arial" w:hAnsi="Arial" w:cs="Arial"/>
          <w:sz w:val="22"/>
        </w:rPr>
        <w:t xml:space="preserve"> i</w:t>
      </w:r>
      <w:r w:rsidR="00225721" w:rsidRPr="006A12BA">
        <w:rPr>
          <w:rFonts w:ascii="Arial" w:hAnsi="Arial" w:cs="Arial"/>
          <w:sz w:val="22"/>
        </w:rPr>
        <w:t xml:space="preserve"> od </w:t>
      </w:r>
      <w:r w:rsidR="00397D04" w:rsidRPr="006A12BA">
        <w:rPr>
          <w:rFonts w:ascii="Arial" w:hAnsi="Arial" w:cs="Arial"/>
          <w:sz w:val="22"/>
        </w:rPr>
        <w:t xml:space="preserve">pružanja </w:t>
      </w:r>
      <w:r w:rsidR="00225721" w:rsidRPr="006A12BA">
        <w:rPr>
          <w:rFonts w:ascii="Arial" w:hAnsi="Arial" w:cs="Arial"/>
          <w:sz w:val="22"/>
        </w:rPr>
        <w:t>usluga ustanove</w:t>
      </w:r>
      <w:r w:rsidR="00397D04" w:rsidRPr="006A12BA">
        <w:rPr>
          <w:rFonts w:ascii="Arial" w:hAnsi="Arial" w:cs="Arial"/>
          <w:sz w:val="22"/>
        </w:rPr>
        <w:t xml:space="preserve"> u susjednim općinama</w:t>
      </w:r>
      <w:r w:rsidR="006605F9" w:rsidRPr="006A12BA">
        <w:rPr>
          <w:rFonts w:ascii="Arial" w:hAnsi="Arial" w:cs="Arial"/>
          <w:sz w:val="22"/>
        </w:rPr>
        <w:t>, pomoći iz EU i kapitalnih pomoći na nacionalnoj razini</w:t>
      </w:r>
      <w:r w:rsidR="00225721" w:rsidRPr="006A12BA">
        <w:rPr>
          <w:rFonts w:ascii="Arial" w:hAnsi="Arial" w:cs="Arial"/>
          <w:sz w:val="22"/>
        </w:rPr>
        <w:t>.</w:t>
      </w:r>
    </w:p>
    <w:p w14:paraId="7184A217" w14:textId="084B3363" w:rsidR="006605F9" w:rsidRPr="006A12BA" w:rsidRDefault="006605F9" w:rsidP="00225721">
      <w:pPr>
        <w:pStyle w:val="Bezproreda"/>
        <w:rPr>
          <w:rFonts w:ascii="Arial" w:hAnsi="Arial" w:cs="Arial"/>
          <w:sz w:val="22"/>
        </w:rPr>
      </w:pPr>
    </w:p>
    <w:p w14:paraId="2B7D2BC1" w14:textId="543449DF" w:rsidR="008A1E48" w:rsidRPr="006A12BA" w:rsidRDefault="00886B23" w:rsidP="00225721">
      <w:pPr>
        <w:pStyle w:val="Bezproreda"/>
        <w:rPr>
          <w:rFonts w:ascii="Arial" w:hAnsi="Arial" w:cs="Arial"/>
          <w:sz w:val="22"/>
        </w:rPr>
      </w:pPr>
      <w:r w:rsidRPr="006A12BA">
        <w:rPr>
          <w:rFonts w:ascii="Arial" w:hAnsi="Arial" w:cs="Arial"/>
          <w:sz w:val="22"/>
        </w:rPr>
        <w:t xml:space="preserve">U ovom obračunskom razdoblju </w:t>
      </w:r>
      <w:r w:rsidR="00397D04" w:rsidRPr="006A12BA">
        <w:rPr>
          <w:rFonts w:ascii="Arial" w:hAnsi="Arial" w:cs="Arial"/>
          <w:sz w:val="22"/>
        </w:rPr>
        <w:t>z</w:t>
      </w:r>
      <w:r w:rsidR="00C4421B" w:rsidRPr="006A12BA">
        <w:rPr>
          <w:rFonts w:ascii="Arial" w:hAnsi="Arial" w:cs="Arial"/>
          <w:sz w:val="22"/>
        </w:rPr>
        <w:t xml:space="preserve">a </w:t>
      </w:r>
      <w:r w:rsidR="00225721" w:rsidRPr="006A12BA">
        <w:rPr>
          <w:rFonts w:ascii="Arial" w:hAnsi="Arial" w:cs="Arial"/>
          <w:sz w:val="22"/>
        </w:rPr>
        <w:t xml:space="preserve"> </w:t>
      </w:r>
      <w:r w:rsidR="00246DA9" w:rsidRPr="006A12BA">
        <w:rPr>
          <w:rFonts w:ascii="Arial" w:hAnsi="Arial" w:cs="Arial"/>
          <w:sz w:val="22"/>
        </w:rPr>
        <w:t xml:space="preserve">financiranje ovog programa ostvareni su </w:t>
      </w:r>
      <w:r w:rsidR="00397D04" w:rsidRPr="006A12BA">
        <w:rPr>
          <w:rFonts w:ascii="Arial" w:hAnsi="Arial" w:cs="Arial"/>
          <w:sz w:val="22"/>
        </w:rPr>
        <w:t xml:space="preserve">rashodi u ukupnom iznosu od 4.230.373,98 kn </w:t>
      </w:r>
      <w:r w:rsidR="009331C5" w:rsidRPr="006A12BA">
        <w:rPr>
          <w:rFonts w:ascii="Arial" w:hAnsi="Arial" w:cs="Arial"/>
          <w:sz w:val="22"/>
        </w:rPr>
        <w:t>iz slijedećih izvora:</w:t>
      </w:r>
    </w:p>
    <w:p w14:paraId="065C5D6E" w14:textId="37837920" w:rsidR="008A1E48" w:rsidRPr="006A12BA" w:rsidRDefault="003E05AB">
      <w:pPr>
        <w:pStyle w:val="Bezproreda"/>
        <w:numPr>
          <w:ilvl w:val="0"/>
          <w:numId w:val="2"/>
        </w:numPr>
        <w:rPr>
          <w:rFonts w:ascii="Arial" w:hAnsi="Arial" w:cs="Arial"/>
          <w:sz w:val="22"/>
        </w:rPr>
      </w:pPr>
      <w:r w:rsidRPr="006A12BA">
        <w:rPr>
          <w:rFonts w:ascii="Arial" w:hAnsi="Arial" w:cs="Arial"/>
          <w:sz w:val="22"/>
        </w:rPr>
        <w:t xml:space="preserve">financiranje redovne djelatnosti </w:t>
      </w:r>
      <w:r w:rsidR="00246DA9" w:rsidRPr="006A12BA">
        <w:rPr>
          <w:rFonts w:ascii="Arial" w:hAnsi="Arial" w:cs="Arial"/>
          <w:sz w:val="22"/>
        </w:rPr>
        <w:t xml:space="preserve">iz </w:t>
      </w:r>
      <w:r w:rsidR="009331C5" w:rsidRPr="006A12BA">
        <w:rPr>
          <w:rFonts w:ascii="Arial" w:hAnsi="Arial" w:cs="Arial"/>
          <w:sz w:val="22"/>
        </w:rPr>
        <w:t xml:space="preserve">općih prihoda i primitaka odnosno </w:t>
      </w:r>
      <w:r w:rsidR="00246DA9" w:rsidRPr="006A12BA">
        <w:rPr>
          <w:rFonts w:ascii="Arial" w:hAnsi="Arial" w:cs="Arial"/>
          <w:sz w:val="22"/>
        </w:rPr>
        <w:t xml:space="preserve">proračunskih sredstava </w:t>
      </w:r>
      <w:r w:rsidR="009331C5" w:rsidRPr="006A12BA">
        <w:rPr>
          <w:rFonts w:ascii="Arial" w:hAnsi="Arial" w:cs="Arial"/>
          <w:sz w:val="22"/>
        </w:rPr>
        <w:t xml:space="preserve">u iznosu od </w:t>
      </w:r>
      <w:r w:rsidR="00225721" w:rsidRPr="006A12BA">
        <w:rPr>
          <w:rFonts w:ascii="Arial" w:hAnsi="Arial" w:cs="Arial"/>
          <w:bCs/>
          <w:sz w:val="22"/>
        </w:rPr>
        <w:t>3.220.954,62 kn</w:t>
      </w:r>
      <w:r w:rsidR="0001083A" w:rsidRPr="006A12BA">
        <w:rPr>
          <w:rFonts w:ascii="Arial" w:hAnsi="Arial" w:cs="Arial"/>
          <w:bCs/>
          <w:sz w:val="22"/>
        </w:rPr>
        <w:t>,</w:t>
      </w:r>
    </w:p>
    <w:p w14:paraId="39CBE867" w14:textId="07F3C0C5" w:rsidR="003E05AB" w:rsidRPr="006A12BA" w:rsidRDefault="003E05AB">
      <w:pPr>
        <w:pStyle w:val="Bezproreda"/>
        <w:numPr>
          <w:ilvl w:val="0"/>
          <w:numId w:val="2"/>
        </w:numPr>
        <w:rPr>
          <w:rFonts w:ascii="Arial" w:hAnsi="Arial" w:cs="Arial"/>
          <w:sz w:val="22"/>
        </w:rPr>
      </w:pPr>
      <w:r w:rsidRPr="006A12BA">
        <w:rPr>
          <w:rFonts w:ascii="Arial" w:hAnsi="Arial" w:cs="Arial"/>
          <w:sz w:val="22"/>
        </w:rPr>
        <w:t>za financiranje dodatnih ulaganja na objektu Dječjeg vrtića iz proračunskih sredstava</w:t>
      </w:r>
      <w:r w:rsidR="0006476C" w:rsidRPr="006A12BA">
        <w:rPr>
          <w:rFonts w:ascii="Arial" w:hAnsi="Arial" w:cs="Arial"/>
          <w:sz w:val="22"/>
        </w:rPr>
        <w:t xml:space="preserve"> 142.682,50 kn (financiranje ovog rashoda planirano je iz izvora kapitalnih pomoći, kako taj izvor nije ostvaren rashodi za dodatna ulaganja </w:t>
      </w:r>
      <w:r w:rsidR="009331C5" w:rsidRPr="006A12BA">
        <w:rPr>
          <w:rFonts w:ascii="Arial" w:hAnsi="Arial" w:cs="Arial"/>
          <w:sz w:val="22"/>
        </w:rPr>
        <w:t>na objektu Dječjeg vrtića podmiren</w:t>
      </w:r>
      <w:r w:rsidR="00AB2F63" w:rsidRPr="006A12BA">
        <w:rPr>
          <w:rFonts w:ascii="Arial" w:hAnsi="Arial" w:cs="Arial"/>
          <w:sz w:val="22"/>
        </w:rPr>
        <w:t>i</w:t>
      </w:r>
      <w:r w:rsidR="009331C5" w:rsidRPr="006A12BA">
        <w:rPr>
          <w:rFonts w:ascii="Arial" w:hAnsi="Arial" w:cs="Arial"/>
          <w:sz w:val="22"/>
        </w:rPr>
        <w:t xml:space="preserve"> su </w:t>
      </w:r>
      <w:r w:rsidR="0006476C" w:rsidRPr="006A12BA">
        <w:rPr>
          <w:rFonts w:ascii="Arial" w:hAnsi="Arial" w:cs="Arial"/>
          <w:sz w:val="22"/>
        </w:rPr>
        <w:t>iz proračunskih sredstava),</w:t>
      </w:r>
    </w:p>
    <w:p w14:paraId="4C33F31C" w14:textId="1C56F188" w:rsidR="00225721" w:rsidRPr="006A12BA" w:rsidRDefault="0006476C">
      <w:pPr>
        <w:pStyle w:val="Bezproreda"/>
        <w:numPr>
          <w:ilvl w:val="0"/>
          <w:numId w:val="2"/>
        </w:numPr>
        <w:rPr>
          <w:rFonts w:ascii="Arial" w:hAnsi="Arial" w:cs="Arial"/>
          <w:sz w:val="22"/>
        </w:rPr>
      </w:pPr>
      <w:r w:rsidRPr="006A12BA">
        <w:rPr>
          <w:rFonts w:ascii="Arial" w:hAnsi="Arial" w:cs="Arial"/>
          <w:bCs/>
          <w:sz w:val="22"/>
        </w:rPr>
        <w:t xml:space="preserve">financiranje redovne djelatnosti iz </w:t>
      </w:r>
      <w:r w:rsidR="008A1E48" w:rsidRPr="006A12BA">
        <w:rPr>
          <w:rFonts w:ascii="Arial" w:hAnsi="Arial" w:cs="Arial"/>
          <w:bCs/>
          <w:sz w:val="22"/>
        </w:rPr>
        <w:t xml:space="preserve">vlastitih </w:t>
      </w:r>
      <w:r w:rsidR="00886B23" w:rsidRPr="006A12BA">
        <w:rPr>
          <w:rFonts w:ascii="Arial" w:hAnsi="Arial" w:cs="Arial"/>
          <w:bCs/>
          <w:sz w:val="22"/>
        </w:rPr>
        <w:t>izvora/</w:t>
      </w:r>
      <w:r w:rsidR="008A1E48" w:rsidRPr="006A12BA">
        <w:rPr>
          <w:rFonts w:ascii="Arial" w:hAnsi="Arial" w:cs="Arial"/>
          <w:bCs/>
          <w:sz w:val="22"/>
        </w:rPr>
        <w:t>sredstava u iznosu od 832.732,21 kn</w:t>
      </w:r>
      <w:r w:rsidR="00886B23" w:rsidRPr="006A12BA">
        <w:rPr>
          <w:rFonts w:ascii="Arial" w:hAnsi="Arial" w:cs="Arial"/>
          <w:bCs/>
          <w:sz w:val="22"/>
        </w:rPr>
        <w:t>,</w:t>
      </w:r>
    </w:p>
    <w:p w14:paraId="4E7CA208" w14:textId="4A7A4496" w:rsidR="00886B23" w:rsidRPr="006A12BA" w:rsidRDefault="00886B23">
      <w:pPr>
        <w:pStyle w:val="Bezproreda"/>
        <w:numPr>
          <w:ilvl w:val="0"/>
          <w:numId w:val="2"/>
        </w:numPr>
        <w:rPr>
          <w:rFonts w:ascii="Arial" w:hAnsi="Arial" w:cs="Arial"/>
          <w:sz w:val="22"/>
        </w:rPr>
      </w:pPr>
      <w:r w:rsidRPr="006A12BA">
        <w:rPr>
          <w:rFonts w:ascii="Arial" w:hAnsi="Arial" w:cs="Arial"/>
          <w:sz w:val="22"/>
        </w:rPr>
        <w:t>financiranje projekta „Nastavak unapređenja usluga za djecu u sustavu ranog i predškolskog odgoja i obrazovanja“</w:t>
      </w:r>
      <w:r w:rsidR="009331C5" w:rsidRPr="006A12BA">
        <w:rPr>
          <w:rFonts w:ascii="Arial" w:hAnsi="Arial" w:cs="Arial"/>
          <w:sz w:val="22"/>
        </w:rPr>
        <w:t xml:space="preserve"> iz izvora Pomoći EU u iznosu od 34.004,65 kn.</w:t>
      </w:r>
    </w:p>
    <w:p w14:paraId="013045DB" w14:textId="33F48E05" w:rsidR="0001083A" w:rsidRPr="006A12BA" w:rsidRDefault="0001083A" w:rsidP="0001083A">
      <w:pPr>
        <w:pStyle w:val="Bezproreda"/>
        <w:ind w:left="1065" w:firstLine="0"/>
        <w:rPr>
          <w:rFonts w:ascii="Arial" w:hAnsi="Arial" w:cs="Arial"/>
          <w:b/>
          <w:sz w:val="22"/>
        </w:rPr>
      </w:pPr>
    </w:p>
    <w:p w14:paraId="0DAD337F" w14:textId="540F76B0" w:rsidR="0001083A" w:rsidRPr="006A12BA" w:rsidRDefault="0001083A" w:rsidP="0001083A">
      <w:pPr>
        <w:rPr>
          <w:rFonts w:ascii="Arial" w:hAnsi="Arial" w:cs="Arial"/>
          <w:bCs/>
          <w:sz w:val="22"/>
        </w:rPr>
      </w:pPr>
      <w:bookmarkStart w:id="36" w:name="_Hlk114730912"/>
      <w:r w:rsidRPr="006A12BA">
        <w:rPr>
          <w:rFonts w:ascii="Arial" w:hAnsi="Arial" w:cs="Arial"/>
          <w:bCs/>
          <w:sz w:val="22"/>
        </w:rPr>
        <w:lastRenderedPageBreak/>
        <w:t>Ovim programom postižu se ciljevi redovnog financiranj</w:t>
      </w:r>
      <w:r w:rsidR="00EA3D36" w:rsidRPr="006A12BA">
        <w:rPr>
          <w:rFonts w:ascii="Arial" w:hAnsi="Arial" w:cs="Arial"/>
          <w:bCs/>
          <w:sz w:val="22"/>
        </w:rPr>
        <w:t>a rada</w:t>
      </w:r>
      <w:r w:rsidRPr="006A12BA">
        <w:rPr>
          <w:rFonts w:ascii="Arial" w:hAnsi="Arial" w:cs="Arial"/>
          <w:bCs/>
          <w:sz w:val="22"/>
        </w:rPr>
        <w:t xml:space="preserve"> ustanove u predškolskom odgoju, odnosno osiguravanje rada i funkcioniranja ustanove u provedbi odgojno obrazovnog rada.</w:t>
      </w:r>
    </w:p>
    <w:p w14:paraId="70490F75" w14:textId="77777777" w:rsidR="003255D6" w:rsidRPr="006A12BA" w:rsidRDefault="003255D6" w:rsidP="0001083A">
      <w:pPr>
        <w:rPr>
          <w:rFonts w:ascii="Arial" w:hAnsi="Arial" w:cs="Arial"/>
          <w:bCs/>
          <w:sz w:val="22"/>
        </w:rPr>
      </w:pPr>
    </w:p>
    <w:bookmarkEnd w:id="34"/>
    <w:bookmarkEnd w:id="36"/>
    <w:p w14:paraId="157E8460" w14:textId="77777777" w:rsidR="00225721" w:rsidRPr="006A12BA" w:rsidRDefault="00225721" w:rsidP="00F7091E">
      <w:pPr>
        <w:rPr>
          <w:rFonts w:ascii="Arial" w:hAnsi="Arial" w:cs="Arial"/>
          <w:sz w:val="22"/>
        </w:rPr>
      </w:pPr>
    </w:p>
    <w:bookmarkEnd w:id="35"/>
    <w:tbl>
      <w:tblPr>
        <w:tblW w:w="0" w:type="auto"/>
        <w:tblCellMar>
          <w:left w:w="0" w:type="dxa"/>
          <w:right w:w="0" w:type="dxa"/>
        </w:tblCellMar>
        <w:tblLook w:val="04A0" w:firstRow="1" w:lastRow="0" w:firstColumn="1" w:lastColumn="0" w:noHBand="0" w:noVBand="1"/>
      </w:tblPr>
      <w:tblGrid>
        <w:gridCol w:w="9160"/>
        <w:gridCol w:w="99"/>
        <w:gridCol w:w="99"/>
      </w:tblGrid>
      <w:tr w:rsidR="00234A88" w:rsidRPr="006A12BA" w14:paraId="516836B1" w14:textId="77777777" w:rsidTr="00FB69E8">
        <w:tc>
          <w:tcPr>
            <w:tcW w:w="10345" w:type="dxa"/>
          </w:tcPr>
          <w:tbl>
            <w:tblPr>
              <w:tblW w:w="0" w:type="auto"/>
              <w:tblBorders>
                <w:top w:val="nil"/>
                <w:left w:val="nil"/>
                <w:bottom w:val="nil"/>
                <w:right w:val="nil"/>
              </w:tblBorders>
              <w:tblCellMar>
                <w:left w:w="0" w:type="dxa"/>
                <w:right w:w="0" w:type="dxa"/>
              </w:tblCellMar>
              <w:tblLook w:val="04A0" w:firstRow="1" w:lastRow="0" w:firstColumn="1" w:lastColumn="0" w:noHBand="0" w:noVBand="1"/>
            </w:tblPr>
            <w:tblGrid>
              <w:gridCol w:w="1472"/>
              <w:gridCol w:w="3738"/>
              <w:gridCol w:w="1497"/>
              <w:gridCol w:w="1555"/>
              <w:gridCol w:w="898"/>
            </w:tblGrid>
            <w:tr w:rsidR="00234A88" w:rsidRPr="006A12BA" w14:paraId="37AA6017" w14:textId="77777777" w:rsidTr="00FB69E8">
              <w:trPr>
                <w:trHeight w:val="205"/>
              </w:trPr>
              <w:tc>
                <w:tcPr>
                  <w:tcW w:w="170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F72E57D" w14:textId="5F5B48D3" w:rsidR="00234A88" w:rsidRPr="006A12BA" w:rsidRDefault="00234A88" w:rsidP="00234A88">
                  <w:pPr>
                    <w:spacing w:after="0" w:line="240" w:lineRule="auto"/>
                    <w:ind w:left="0" w:right="0" w:firstLine="0"/>
                    <w:jc w:val="left"/>
                    <w:rPr>
                      <w:rFonts w:ascii="Arial" w:hAnsi="Arial" w:cs="Arial"/>
                      <w:color w:val="auto"/>
                      <w:sz w:val="22"/>
                    </w:rPr>
                  </w:pPr>
                </w:p>
              </w:tc>
              <w:tc>
                <w:tcPr>
                  <w:tcW w:w="4677"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55DADF0D" w14:textId="0C28C016" w:rsidR="00234A88" w:rsidRPr="006A12BA" w:rsidRDefault="00234A88" w:rsidP="00234A88">
                  <w:pPr>
                    <w:spacing w:after="0" w:line="240" w:lineRule="auto"/>
                    <w:ind w:left="0" w:right="0" w:firstLine="0"/>
                    <w:jc w:val="left"/>
                    <w:rPr>
                      <w:rFonts w:ascii="Arial" w:hAnsi="Arial" w:cs="Arial"/>
                      <w:color w:val="auto"/>
                      <w:sz w:val="22"/>
                    </w:rPr>
                  </w:pP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48ABCC1D"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sz w:val="22"/>
                    </w:rPr>
                    <w:t>PLANIRANO</w:t>
                  </w:r>
                </w:p>
              </w:tc>
              <w:tc>
                <w:tcPr>
                  <w:tcW w:w="1559"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01C25EF0"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sz w:val="22"/>
                    </w:rPr>
                    <w:t>REALIZIRANO</w:t>
                  </w:r>
                </w:p>
              </w:tc>
              <w:tc>
                <w:tcPr>
                  <w:tcW w:w="850" w:type="dxa"/>
                  <w:tcBorders>
                    <w:top w:val="single" w:sz="7" w:space="0" w:color="000000"/>
                    <w:left w:val="nil"/>
                    <w:bottom w:val="single" w:sz="7" w:space="0" w:color="000000"/>
                    <w:right w:val="nil"/>
                  </w:tcBorders>
                  <w:tcMar>
                    <w:top w:w="39" w:type="dxa"/>
                    <w:left w:w="39" w:type="dxa"/>
                    <w:bottom w:w="39" w:type="dxa"/>
                    <w:right w:w="39" w:type="dxa"/>
                  </w:tcMar>
                  <w:vAlign w:val="center"/>
                </w:tcPr>
                <w:p w14:paraId="18C0CDF8"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sz w:val="22"/>
                    </w:rPr>
                    <w:t>INDEKS</w:t>
                  </w:r>
                </w:p>
              </w:tc>
            </w:tr>
            <w:tr w:rsidR="00234A88" w:rsidRPr="006A12BA" w14:paraId="1220802E" w14:textId="77777777" w:rsidTr="00FB69E8">
              <w:trPr>
                <w:trHeight w:val="226"/>
              </w:trPr>
              <w:tc>
                <w:tcPr>
                  <w:tcW w:w="1700" w:type="dxa"/>
                  <w:tcBorders>
                    <w:top w:val="nil"/>
                    <w:left w:val="nil"/>
                    <w:bottom w:val="nil"/>
                    <w:right w:val="nil"/>
                  </w:tcBorders>
                  <w:shd w:val="clear" w:color="auto" w:fill="696969"/>
                  <w:tcMar>
                    <w:top w:w="0" w:type="dxa"/>
                    <w:left w:w="39" w:type="dxa"/>
                    <w:bottom w:w="0" w:type="dxa"/>
                    <w:right w:w="39" w:type="dxa"/>
                  </w:tcMar>
                  <w:vAlign w:val="center"/>
                </w:tcPr>
                <w:p w14:paraId="1E35174B"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color w:val="FFFFFF"/>
                      <w:sz w:val="22"/>
                    </w:rPr>
                    <w:t xml:space="preserve">  </w:t>
                  </w:r>
                </w:p>
              </w:tc>
              <w:tc>
                <w:tcPr>
                  <w:tcW w:w="4677" w:type="dxa"/>
                  <w:tcBorders>
                    <w:top w:val="nil"/>
                    <w:left w:val="nil"/>
                    <w:bottom w:val="nil"/>
                    <w:right w:val="nil"/>
                  </w:tcBorders>
                  <w:shd w:val="clear" w:color="auto" w:fill="696969"/>
                  <w:tcMar>
                    <w:top w:w="0" w:type="dxa"/>
                    <w:left w:w="39" w:type="dxa"/>
                    <w:bottom w:w="0" w:type="dxa"/>
                    <w:right w:w="39" w:type="dxa"/>
                  </w:tcMar>
                  <w:vAlign w:val="center"/>
                </w:tcPr>
                <w:p w14:paraId="75CB4FEA"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color w:val="FFFFFF"/>
                      <w:sz w:val="22"/>
                    </w:rPr>
                    <w:t>SVEUKUPNO RASHODI / IZDACI</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13C5C2A4"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4.028.500,00</w:t>
                  </w:r>
                </w:p>
              </w:tc>
              <w:tc>
                <w:tcPr>
                  <w:tcW w:w="1559" w:type="dxa"/>
                  <w:tcBorders>
                    <w:top w:val="nil"/>
                    <w:left w:val="nil"/>
                    <w:bottom w:val="nil"/>
                    <w:right w:val="nil"/>
                  </w:tcBorders>
                  <w:shd w:val="clear" w:color="auto" w:fill="696969"/>
                  <w:tcMar>
                    <w:top w:w="0" w:type="dxa"/>
                    <w:left w:w="39" w:type="dxa"/>
                    <w:bottom w:w="0" w:type="dxa"/>
                    <w:right w:w="39" w:type="dxa"/>
                  </w:tcMar>
                  <w:vAlign w:val="center"/>
                </w:tcPr>
                <w:p w14:paraId="24C8C028"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1.104.764,36</w:t>
                  </w:r>
                </w:p>
              </w:tc>
              <w:tc>
                <w:tcPr>
                  <w:tcW w:w="850" w:type="dxa"/>
                  <w:tcBorders>
                    <w:top w:val="nil"/>
                    <w:left w:val="nil"/>
                    <w:bottom w:val="nil"/>
                    <w:right w:val="nil"/>
                  </w:tcBorders>
                  <w:shd w:val="clear" w:color="auto" w:fill="696969"/>
                  <w:tcMar>
                    <w:top w:w="0" w:type="dxa"/>
                    <w:left w:w="39" w:type="dxa"/>
                    <w:bottom w:w="0" w:type="dxa"/>
                    <w:right w:w="39" w:type="dxa"/>
                  </w:tcMar>
                  <w:vAlign w:val="center"/>
                </w:tcPr>
                <w:p w14:paraId="4480894F"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color w:val="FFFFFF"/>
                      <w:sz w:val="22"/>
                    </w:rPr>
                    <w:t>27,42</w:t>
                  </w:r>
                </w:p>
              </w:tc>
            </w:tr>
            <w:tr w:rsidR="00234A88" w:rsidRPr="006A12BA" w14:paraId="1EB338A8" w14:textId="77777777" w:rsidTr="00FB69E8">
              <w:trPr>
                <w:trHeight w:val="226"/>
              </w:trPr>
              <w:tc>
                <w:tcPr>
                  <w:tcW w:w="1700" w:type="dxa"/>
                  <w:tcBorders>
                    <w:top w:val="nil"/>
                    <w:left w:val="nil"/>
                    <w:bottom w:val="nil"/>
                    <w:right w:val="nil"/>
                  </w:tcBorders>
                  <w:shd w:val="clear" w:color="auto" w:fill="C0C0C0"/>
                  <w:tcMar>
                    <w:top w:w="0" w:type="dxa"/>
                    <w:left w:w="39" w:type="dxa"/>
                    <w:bottom w:w="0" w:type="dxa"/>
                    <w:right w:w="39" w:type="dxa"/>
                  </w:tcMar>
                  <w:vAlign w:val="center"/>
                </w:tcPr>
                <w:p w14:paraId="03E22E72"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Program  6001</w:t>
                  </w:r>
                </w:p>
              </w:tc>
              <w:tc>
                <w:tcPr>
                  <w:tcW w:w="4677" w:type="dxa"/>
                  <w:tcBorders>
                    <w:top w:val="nil"/>
                    <w:left w:val="nil"/>
                    <w:bottom w:val="nil"/>
                    <w:right w:val="nil"/>
                  </w:tcBorders>
                  <w:shd w:val="clear" w:color="auto" w:fill="C0C0C0"/>
                  <w:tcMar>
                    <w:top w:w="0" w:type="dxa"/>
                    <w:left w:w="39" w:type="dxa"/>
                    <w:bottom w:w="0" w:type="dxa"/>
                    <w:right w:w="39" w:type="dxa"/>
                  </w:tcMar>
                  <w:vAlign w:val="center"/>
                </w:tcPr>
                <w:p w14:paraId="171C74B4"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FINANCIRANJE USTANOVA U KULTURI</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39B5D417"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4.028.500,00</w:t>
                  </w:r>
                </w:p>
              </w:tc>
              <w:tc>
                <w:tcPr>
                  <w:tcW w:w="1559" w:type="dxa"/>
                  <w:tcBorders>
                    <w:top w:val="nil"/>
                    <w:left w:val="nil"/>
                    <w:bottom w:val="nil"/>
                    <w:right w:val="nil"/>
                  </w:tcBorders>
                  <w:shd w:val="clear" w:color="auto" w:fill="C0C0C0"/>
                  <w:tcMar>
                    <w:top w:w="0" w:type="dxa"/>
                    <w:left w:w="39" w:type="dxa"/>
                    <w:bottom w:w="0" w:type="dxa"/>
                    <w:right w:w="39" w:type="dxa"/>
                  </w:tcMar>
                  <w:vAlign w:val="center"/>
                </w:tcPr>
                <w:p w14:paraId="0F9640C3"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1.104.764,36</w:t>
                  </w:r>
                </w:p>
              </w:tc>
              <w:tc>
                <w:tcPr>
                  <w:tcW w:w="850" w:type="dxa"/>
                  <w:tcBorders>
                    <w:top w:val="nil"/>
                    <w:left w:val="nil"/>
                    <w:bottom w:val="nil"/>
                    <w:right w:val="nil"/>
                  </w:tcBorders>
                  <w:shd w:val="clear" w:color="auto" w:fill="C0C0C0"/>
                  <w:tcMar>
                    <w:top w:w="0" w:type="dxa"/>
                    <w:left w:w="39" w:type="dxa"/>
                    <w:bottom w:w="0" w:type="dxa"/>
                    <w:right w:w="39" w:type="dxa"/>
                  </w:tcMar>
                  <w:vAlign w:val="center"/>
                </w:tcPr>
                <w:p w14:paraId="123F3A7B"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27,42</w:t>
                  </w:r>
                </w:p>
              </w:tc>
            </w:tr>
            <w:tr w:rsidR="00234A88" w:rsidRPr="006A12BA" w14:paraId="63DE7984"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5C9152CE"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K02</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4E229781"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Gradski muzej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201B1492"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2.151.500,00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49F0DD4F"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230.427,84</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38670959"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10,71</w:t>
                  </w:r>
                </w:p>
              </w:tc>
            </w:tr>
            <w:tr w:rsidR="00234A88" w:rsidRPr="006A12BA" w14:paraId="7E52A25E"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68E8A327"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K03</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3FC80614"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Pučko otvoreno učilište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779E1138"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1.145.000,00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06077706"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547.415,41</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676DE763"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47,81</w:t>
                  </w:r>
                </w:p>
              </w:tc>
            </w:tr>
            <w:tr w:rsidR="00234A88" w:rsidRPr="006A12BA" w14:paraId="4A822D55" w14:textId="77777777" w:rsidTr="00FB69E8">
              <w:trPr>
                <w:trHeight w:val="226"/>
              </w:trPr>
              <w:tc>
                <w:tcPr>
                  <w:tcW w:w="1700" w:type="dxa"/>
                  <w:tcBorders>
                    <w:top w:val="nil"/>
                    <w:left w:val="nil"/>
                    <w:bottom w:val="nil"/>
                    <w:right w:val="nil"/>
                  </w:tcBorders>
                  <w:shd w:val="clear" w:color="auto" w:fill="FF80C0"/>
                  <w:tcMar>
                    <w:top w:w="0" w:type="dxa"/>
                    <w:left w:w="39" w:type="dxa"/>
                    <w:bottom w:w="0" w:type="dxa"/>
                    <w:right w:w="39" w:type="dxa"/>
                  </w:tcMar>
                  <w:vAlign w:val="center"/>
                </w:tcPr>
                <w:p w14:paraId="432BF572"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Korisnik   K04</w:t>
                  </w:r>
                </w:p>
              </w:tc>
              <w:tc>
                <w:tcPr>
                  <w:tcW w:w="4677" w:type="dxa"/>
                  <w:tcBorders>
                    <w:top w:val="nil"/>
                    <w:left w:val="nil"/>
                    <w:bottom w:val="nil"/>
                    <w:right w:val="nil"/>
                  </w:tcBorders>
                  <w:shd w:val="clear" w:color="auto" w:fill="FF80C0"/>
                  <w:tcMar>
                    <w:top w:w="0" w:type="dxa"/>
                    <w:left w:w="39" w:type="dxa"/>
                    <w:bottom w:w="0" w:type="dxa"/>
                    <w:right w:w="39" w:type="dxa"/>
                  </w:tcMar>
                  <w:vAlign w:val="center"/>
                </w:tcPr>
                <w:p w14:paraId="0873F5A7" w14:textId="77777777" w:rsidR="00234A88" w:rsidRPr="006A12BA" w:rsidRDefault="00234A88" w:rsidP="00234A88">
                  <w:pPr>
                    <w:spacing w:after="0" w:line="240" w:lineRule="auto"/>
                    <w:ind w:left="0" w:right="0" w:firstLine="0"/>
                    <w:jc w:val="left"/>
                    <w:rPr>
                      <w:rFonts w:ascii="Arial" w:hAnsi="Arial" w:cs="Arial"/>
                      <w:color w:val="auto"/>
                      <w:sz w:val="22"/>
                    </w:rPr>
                  </w:pPr>
                  <w:r w:rsidRPr="006A12BA">
                    <w:rPr>
                      <w:rFonts w:ascii="Arial" w:eastAsia="Arial" w:hAnsi="Arial" w:cs="Arial"/>
                      <w:b/>
                      <w:sz w:val="22"/>
                    </w:rPr>
                    <w:t>Narodna knjižnica Drniš</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63A3B5F9"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732.000,00</w:t>
                  </w:r>
                </w:p>
              </w:tc>
              <w:tc>
                <w:tcPr>
                  <w:tcW w:w="1559" w:type="dxa"/>
                  <w:tcBorders>
                    <w:top w:val="nil"/>
                    <w:left w:val="nil"/>
                    <w:bottom w:val="nil"/>
                    <w:right w:val="nil"/>
                  </w:tcBorders>
                  <w:shd w:val="clear" w:color="auto" w:fill="FF80C0"/>
                  <w:tcMar>
                    <w:top w:w="0" w:type="dxa"/>
                    <w:left w:w="39" w:type="dxa"/>
                    <w:bottom w:w="0" w:type="dxa"/>
                    <w:right w:w="39" w:type="dxa"/>
                  </w:tcMar>
                  <w:vAlign w:val="center"/>
                </w:tcPr>
                <w:p w14:paraId="1A88F50A"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326.921,11</w:t>
                  </w:r>
                </w:p>
              </w:tc>
              <w:tc>
                <w:tcPr>
                  <w:tcW w:w="850" w:type="dxa"/>
                  <w:tcBorders>
                    <w:top w:val="nil"/>
                    <w:left w:val="nil"/>
                    <w:bottom w:val="nil"/>
                    <w:right w:val="nil"/>
                  </w:tcBorders>
                  <w:shd w:val="clear" w:color="auto" w:fill="FF80C0"/>
                  <w:tcMar>
                    <w:top w:w="0" w:type="dxa"/>
                    <w:left w:w="39" w:type="dxa"/>
                    <w:bottom w:w="0" w:type="dxa"/>
                    <w:right w:w="39" w:type="dxa"/>
                  </w:tcMar>
                  <w:vAlign w:val="center"/>
                </w:tcPr>
                <w:p w14:paraId="132D4379" w14:textId="77777777" w:rsidR="00234A88" w:rsidRPr="006A12BA" w:rsidRDefault="00234A88" w:rsidP="00234A88">
                  <w:pPr>
                    <w:spacing w:after="0" w:line="240" w:lineRule="auto"/>
                    <w:ind w:left="0" w:right="0" w:firstLine="0"/>
                    <w:jc w:val="right"/>
                    <w:rPr>
                      <w:rFonts w:ascii="Arial" w:hAnsi="Arial" w:cs="Arial"/>
                      <w:color w:val="auto"/>
                      <w:sz w:val="22"/>
                    </w:rPr>
                  </w:pPr>
                  <w:r w:rsidRPr="006A12BA">
                    <w:rPr>
                      <w:rFonts w:ascii="Arial" w:eastAsia="Arial" w:hAnsi="Arial" w:cs="Arial"/>
                      <w:b/>
                      <w:sz w:val="22"/>
                    </w:rPr>
                    <w:t>44,66</w:t>
                  </w:r>
                </w:p>
              </w:tc>
            </w:tr>
          </w:tbl>
          <w:p w14:paraId="7F11EE71" w14:textId="77777777" w:rsidR="00234A88" w:rsidRPr="006A12BA" w:rsidRDefault="00234A88" w:rsidP="00234A88">
            <w:pPr>
              <w:spacing w:after="0" w:line="240" w:lineRule="auto"/>
              <w:ind w:left="0" w:right="0" w:firstLine="0"/>
              <w:jc w:val="left"/>
              <w:rPr>
                <w:rFonts w:ascii="Arial" w:hAnsi="Arial" w:cs="Arial"/>
                <w:color w:val="auto"/>
                <w:sz w:val="22"/>
              </w:rPr>
            </w:pPr>
          </w:p>
        </w:tc>
        <w:tc>
          <w:tcPr>
            <w:tcW w:w="141" w:type="dxa"/>
          </w:tcPr>
          <w:p w14:paraId="6DF559B6" w14:textId="77777777" w:rsidR="00234A88" w:rsidRPr="006A12BA" w:rsidRDefault="00234A88" w:rsidP="00234A88">
            <w:pPr>
              <w:spacing w:after="0" w:line="240" w:lineRule="auto"/>
              <w:ind w:left="0" w:right="0" w:firstLine="0"/>
              <w:jc w:val="left"/>
              <w:rPr>
                <w:rFonts w:ascii="Arial" w:hAnsi="Arial" w:cs="Arial"/>
                <w:color w:val="auto"/>
                <w:sz w:val="22"/>
              </w:rPr>
            </w:pPr>
          </w:p>
        </w:tc>
        <w:tc>
          <w:tcPr>
            <w:tcW w:w="141" w:type="dxa"/>
          </w:tcPr>
          <w:p w14:paraId="787F9446" w14:textId="77777777" w:rsidR="00234A88" w:rsidRPr="006A12BA" w:rsidRDefault="00234A88" w:rsidP="00234A88">
            <w:pPr>
              <w:spacing w:after="0" w:line="240" w:lineRule="auto"/>
              <w:ind w:left="0" w:right="0" w:firstLine="0"/>
              <w:jc w:val="left"/>
              <w:rPr>
                <w:rFonts w:ascii="Arial" w:hAnsi="Arial" w:cs="Arial"/>
                <w:color w:val="auto"/>
                <w:sz w:val="22"/>
              </w:rPr>
            </w:pPr>
          </w:p>
        </w:tc>
      </w:tr>
    </w:tbl>
    <w:p w14:paraId="2956C6E3" w14:textId="77777777" w:rsidR="00F7091E" w:rsidRPr="006A12BA" w:rsidRDefault="00F7091E" w:rsidP="00F7091E">
      <w:pPr>
        <w:rPr>
          <w:rFonts w:ascii="Arial" w:hAnsi="Arial" w:cs="Arial"/>
          <w:sz w:val="22"/>
        </w:rPr>
      </w:pPr>
    </w:p>
    <w:p w14:paraId="57A16266" w14:textId="77777777" w:rsidR="0004134E" w:rsidRPr="006A12BA" w:rsidRDefault="0004134E" w:rsidP="0004134E">
      <w:pPr>
        <w:spacing w:after="38"/>
        <w:ind w:left="-5" w:right="0"/>
        <w:rPr>
          <w:rFonts w:ascii="Arial" w:hAnsi="Arial" w:cs="Arial"/>
          <w:sz w:val="22"/>
        </w:rPr>
      </w:pPr>
      <w:r w:rsidRPr="006A12BA">
        <w:rPr>
          <w:rFonts w:ascii="Arial" w:hAnsi="Arial" w:cs="Arial"/>
          <w:sz w:val="22"/>
        </w:rPr>
        <w:t>Program muzejske djelatnosti Gradskog muzeja Drniš realiziran je u postotku od 10,71% u odnosu na Plan proračuna.</w:t>
      </w:r>
    </w:p>
    <w:p w14:paraId="35D64895" w14:textId="6A21C2A4" w:rsidR="0004134E" w:rsidRPr="006A12BA" w:rsidRDefault="0004134E" w:rsidP="0004134E">
      <w:pPr>
        <w:spacing w:after="38"/>
        <w:ind w:left="-5" w:right="0"/>
        <w:rPr>
          <w:rFonts w:ascii="Arial" w:hAnsi="Arial" w:cs="Arial"/>
          <w:sz w:val="22"/>
        </w:rPr>
      </w:pPr>
      <w:r w:rsidRPr="006A12BA">
        <w:rPr>
          <w:rFonts w:ascii="Arial" w:hAnsi="Arial" w:cs="Arial"/>
          <w:sz w:val="22"/>
        </w:rPr>
        <w:t>Financiranje programa Gradskog muzeja Drniš planirano je iz više izvora. Najveći dio planiranog jest iz proračunskih sredstava grada Drniša  te od strane Ministarstva kulture i medija Republike Hrvatske. U ovom obračunskom razdoblju za financiranje ovog programa ostvareni su rashodi u ukupnom iznosu od 230.427,84 kn iz slijedećih izvora:</w:t>
      </w:r>
    </w:p>
    <w:p w14:paraId="78AB5D4F" w14:textId="18FFFFB1" w:rsidR="0004134E" w:rsidRPr="006A12BA" w:rsidRDefault="0004134E">
      <w:pPr>
        <w:pStyle w:val="Odlomakpopisa"/>
        <w:numPr>
          <w:ilvl w:val="0"/>
          <w:numId w:val="2"/>
        </w:numPr>
        <w:spacing w:after="38"/>
        <w:ind w:right="0"/>
        <w:rPr>
          <w:rFonts w:ascii="Arial" w:hAnsi="Arial" w:cs="Arial"/>
          <w:sz w:val="22"/>
        </w:rPr>
      </w:pPr>
      <w:r w:rsidRPr="006A12BA">
        <w:rPr>
          <w:rFonts w:ascii="Arial" w:hAnsi="Arial" w:cs="Arial"/>
          <w:sz w:val="22"/>
        </w:rPr>
        <w:t xml:space="preserve">Financiranje redovne djelatnosti iz općih prihoda i primitaka odnosno proračunskih sredstava u iznosu od 225.327,84 kn </w:t>
      </w:r>
    </w:p>
    <w:p w14:paraId="61279017" w14:textId="12DE14AF" w:rsidR="0004134E" w:rsidRPr="006A12BA" w:rsidRDefault="0004134E">
      <w:pPr>
        <w:pStyle w:val="Odlomakpopisa"/>
        <w:numPr>
          <w:ilvl w:val="0"/>
          <w:numId w:val="2"/>
        </w:numPr>
        <w:spacing w:after="38"/>
        <w:ind w:right="0"/>
        <w:rPr>
          <w:rFonts w:ascii="Arial" w:hAnsi="Arial" w:cs="Arial"/>
          <w:sz w:val="22"/>
        </w:rPr>
      </w:pPr>
      <w:r w:rsidRPr="006A12BA">
        <w:rPr>
          <w:rFonts w:ascii="Arial" w:hAnsi="Arial" w:cs="Arial"/>
          <w:sz w:val="22"/>
        </w:rPr>
        <w:t>Financiranje nabavke muzejske građe iz općih prihoda i primitaka u iznosu od 5.100,00 kn</w:t>
      </w:r>
    </w:p>
    <w:p w14:paraId="45CFADE1" w14:textId="77777777" w:rsidR="0004134E" w:rsidRPr="006A12BA" w:rsidRDefault="0004134E" w:rsidP="0004134E">
      <w:pPr>
        <w:spacing w:after="38"/>
        <w:ind w:left="-5" w:right="0"/>
        <w:rPr>
          <w:rFonts w:ascii="Arial" w:hAnsi="Arial" w:cs="Arial"/>
          <w:sz w:val="22"/>
        </w:rPr>
      </w:pPr>
      <w:r w:rsidRPr="006A12BA">
        <w:rPr>
          <w:rFonts w:ascii="Arial" w:hAnsi="Arial" w:cs="Arial"/>
          <w:sz w:val="22"/>
        </w:rPr>
        <w:t>Programom i radom Gradski muzej Drniš ima u cilju prezentaciju muzejske građe putem novih stalnih postava, osuvremenjivanjem postojećih i pripremom povremenih tematskih izložbi, promicanje umjetničkih djela umjetnika s područja Drniša i okolice, razvijanje Muzeja kao mjesto susreta, okupljanja i druženja te samim tim i povećanje broja posjetitelja.</w:t>
      </w:r>
    </w:p>
    <w:p w14:paraId="168F6386" w14:textId="0139276E" w:rsidR="006D7292" w:rsidRPr="006A12BA" w:rsidRDefault="006D7292">
      <w:pPr>
        <w:spacing w:after="38"/>
        <w:ind w:left="-5" w:right="0"/>
        <w:rPr>
          <w:rFonts w:ascii="Arial" w:hAnsi="Arial" w:cs="Arial"/>
          <w:sz w:val="22"/>
        </w:rPr>
      </w:pPr>
    </w:p>
    <w:p w14:paraId="08AA48AF" w14:textId="07B30B04" w:rsidR="0075453D" w:rsidRPr="006A12BA" w:rsidRDefault="0075453D">
      <w:pPr>
        <w:spacing w:after="38"/>
        <w:ind w:left="-5" w:right="0"/>
        <w:rPr>
          <w:rFonts w:ascii="Arial" w:hAnsi="Arial" w:cs="Arial"/>
          <w:sz w:val="22"/>
        </w:rPr>
      </w:pPr>
    </w:p>
    <w:p w14:paraId="172DFD05" w14:textId="77777777" w:rsidR="0075453D" w:rsidRPr="006A12BA" w:rsidRDefault="0075453D" w:rsidP="0075453D">
      <w:pPr>
        <w:spacing w:after="38"/>
        <w:ind w:left="-5" w:right="0"/>
        <w:rPr>
          <w:rFonts w:ascii="Arial" w:hAnsi="Arial" w:cs="Arial"/>
          <w:sz w:val="22"/>
        </w:rPr>
      </w:pPr>
      <w:r w:rsidRPr="006A12BA">
        <w:rPr>
          <w:rFonts w:ascii="Arial" w:hAnsi="Arial" w:cs="Arial"/>
          <w:sz w:val="22"/>
        </w:rPr>
        <w:t>Program ustanove u kulturi i obrazovanju Pučko otvoreno učilište Drniš realiziran je 47,81 % u odnosu na Plan proračuna. Financiranje programa Pučkog otvorenog učilišta je planirano iz više izvora. Najveći dio planiranog proizlazi iz proračunskih sredstava Grada Drniša, zatim od strane Ministarstva kulture za financiranje glazbeno – scenskih izvedbi, uplate roditelja za glazbene programe za djecu te uplate od posjetitelja (ulaznice) za kino projekcije i predstave.</w:t>
      </w:r>
    </w:p>
    <w:p w14:paraId="5A5058D8" w14:textId="77777777" w:rsidR="0075453D" w:rsidRPr="006A12BA" w:rsidRDefault="0075453D" w:rsidP="0075453D">
      <w:pPr>
        <w:spacing w:after="38"/>
        <w:ind w:left="-5" w:right="0"/>
        <w:rPr>
          <w:rFonts w:ascii="Arial" w:hAnsi="Arial" w:cs="Arial"/>
          <w:sz w:val="22"/>
        </w:rPr>
      </w:pPr>
      <w:r w:rsidRPr="006A12BA">
        <w:rPr>
          <w:rFonts w:ascii="Arial" w:hAnsi="Arial" w:cs="Arial"/>
          <w:sz w:val="22"/>
        </w:rPr>
        <w:t>U ovom obračunskom razdoblju za financiranje ovog programa ostvareni su rashodi u ukupnom iznosu od 547.415,41 kn iz slijedećih izvora:</w:t>
      </w:r>
    </w:p>
    <w:p w14:paraId="576D40DE" w14:textId="77777777" w:rsidR="0075453D" w:rsidRPr="006A12BA" w:rsidRDefault="0075453D">
      <w:pPr>
        <w:pStyle w:val="Odlomakpopisa"/>
        <w:numPr>
          <w:ilvl w:val="0"/>
          <w:numId w:val="6"/>
        </w:numPr>
        <w:spacing w:after="38"/>
        <w:ind w:right="0"/>
        <w:rPr>
          <w:rFonts w:ascii="Arial" w:hAnsi="Arial" w:cs="Arial"/>
          <w:sz w:val="22"/>
        </w:rPr>
      </w:pPr>
      <w:r w:rsidRPr="006A12BA">
        <w:rPr>
          <w:rFonts w:ascii="Arial" w:hAnsi="Arial" w:cs="Arial"/>
          <w:sz w:val="22"/>
        </w:rPr>
        <w:t>Financiranje redovne djelatnosti iz općih prihoda i primitaka odnosno proračunskih sredstava u iznosu od 483.509,95 kn</w:t>
      </w:r>
    </w:p>
    <w:p w14:paraId="155E5BCB" w14:textId="77777777" w:rsidR="0075453D" w:rsidRPr="006A12BA" w:rsidRDefault="0075453D">
      <w:pPr>
        <w:pStyle w:val="Odlomakpopisa"/>
        <w:numPr>
          <w:ilvl w:val="0"/>
          <w:numId w:val="6"/>
        </w:numPr>
        <w:spacing w:after="38"/>
        <w:ind w:right="0"/>
        <w:rPr>
          <w:rFonts w:ascii="Arial" w:hAnsi="Arial" w:cs="Arial"/>
          <w:sz w:val="22"/>
        </w:rPr>
      </w:pPr>
      <w:r w:rsidRPr="006A12BA">
        <w:rPr>
          <w:rFonts w:ascii="Arial" w:hAnsi="Arial" w:cs="Arial"/>
          <w:sz w:val="22"/>
        </w:rPr>
        <w:t>Financiranje glazbeno – scenske djelatnosti iz općih prihoda i primitaka odnosno proračunskih sredstava u iznosu od 32.156,28 kn</w:t>
      </w:r>
    </w:p>
    <w:p w14:paraId="5FF437BC" w14:textId="77777777" w:rsidR="0075453D" w:rsidRPr="006A12BA" w:rsidRDefault="0075453D">
      <w:pPr>
        <w:pStyle w:val="Odlomakpopisa"/>
        <w:numPr>
          <w:ilvl w:val="0"/>
          <w:numId w:val="6"/>
        </w:numPr>
        <w:spacing w:after="38"/>
        <w:ind w:right="0"/>
        <w:rPr>
          <w:rFonts w:ascii="Arial" w:hAnsi="Arial" w:cs="Arial"/>
          <w:sz w:val="22"/>
        </w:rPr>
      </w:pPr>
      <w:r w:rsidRPr="006A12BA">
        <w:rPr>
          <w:rFonts w:ascii="Arial" w:hAnsi="Arial" w:cs="Arial"/>
          <w:sz w:val="22"/>
        </w:rPr>
        <w:t xml:space="preserve">Financiranje redovne i glazbeno – scenske djelatnosti iz vlastitih izvora u iznosu od 31.749,18 kn </w:t>
      </w:r>
    </w:p>
    <w:p w14:paraId="370B21F5" w14:textId="70962F28" w:rsidR="0075453D" w:rsidRPr="006A12BA" w:rsidRDefault="0075453D" w:rsidP="0075453D">
      <w:pPr>
        <w:spacing w:after="38"/>
        <w:ind w:left="-5" w:right="0"/>
        <w:rPr>
          <w:rFonts w:ascii="Arial" w:hAnsi="Arial" w:cs="Arial"/>
          <w:sz w:val="22"/>
        </w:rPr>
      </w:pPr>
      <w:r w:rsidRPr="006A12BA">
        <w:rPr>
          <w:rFonts w:ascii="Arial" w:hAnsi="Arial" w:cs="Arial"/>
          <w:sz w:val="22"/>
        </w:rPr>
        <w:lastRenderedPageBreak/>
        <w:t>Programom Pučkog otvorenog učilišta Drniš postižu se ciljevi redovnog financiranja ustanove u obrazovanju i kulturi, pridonošenje održivom razvoju u skladu s društvenim i kulturnim potrebama te upoznavanje građana s renomiranim domaćim i međunarodnim umjetnicima.</w:t>
      </w:r>
    </w:p>
    <w:p w14:paraId="4C9C0CB7" w14:textId="19A093A3" w:rsidR="003255D6" w:rsidRPr="006A12BA" w:rsidRDefault="003255D6" w:rsidP="0075453D">
      <w:pPr>
        <w:spacing w:after="38"/>
        <w:ind w:left="-5" w:right="0"/>
        <w:rPr>
          <w:rFonts w:ascii="Arial" w:hAnsi="Arial" w:cs="Arial"/>
          <w:sz w:val="22"/>
        </w:rPr>
      </w:pPr>
    </w:p>
    <w:p w14:paraId="404C8ECF" w14:textId="77777777" w:rsidR="003255D6" w:rsidRPr="006A12BA" w:rsidRDefault="003255D6" w:rsidP="0075453D">
      <w:pPr>
        <w:spacing w:after="38"/>
        <w:ind w:left="-5" w:right="0"/>
        <w:rPr>
          <w:rFonts w:ascii="Arial" w:hAnsi="Arial" w:cs="Arial"/>
          <w:sz w:val="22"/>
        </w:rPr>
      </w:pPr>
    </w:p>
    <w:p w14:paraId="4FCB08A7" w14:textId="3B17D6E5" w:rsidR="003255D6" w:rsidRPr="006A12BA" w:rsidRDefault="003255D6" w:rsidP="0075453D">
      <w:pPr>
        <w:spacing w:after="38"/>
        <w:ind w:left="-5" w:right="0"/>
        <w:rPr>
          <w:rFonts w:ascii="Arial" w:hAnsi="Arial" w:cs="Arial"/>
          <w:sz w:val="22"/>
        </w:rPr>
      </w:pPr>
    </w:p>
    <w:p w14:paraId="30E066DF" w14:textId="77777777" w:rsidR="003255D6" w:rsidRPr="006A12BA" w:rsidRDefault="003255D6" w:rsidP="003255D6">
      <w:pPr>
        <w:spacing w:after="38"/>
        <w:ind w:left="-5" w:right="0"/>
        <w:rPr>
          <w:rFonts w:ascii="Arial" w:hAnsi="Arial" w:cs="Arial"/>
          <w:sz w:val="22"/>
        </w:rPr>
      </w:pPr>
      <w:r w:rsidRPr="006A12BA">
        <w:rPr>
          <w:rFonts w:ascii="Arial" w:hAnsi="Arial" w:cs="Arial"/>
          <w:sz w:val="22"/>
        </w:rPr>
        <w:t>Program knjižnične djelatnosti Narodne knjižnice - Drniš realiziran je u postotku od 44,66 % u odnosu na Plan proračuna.</w:t>
      </w:r>
    </w:p>
    <w:p w14:paraId="2BD73C00" w14:textId="77777777" w:rsidR="003255D6" w:rsidRPr="006A12BA" w:rsidRDefault="003255D6" w:rsidP="003255D6">
      <w:pPr>
        <w:spacing w:after="38"/>
        <w:ind w:left="-5" w:right="0"/>
        <w:rPr>
          <w:rFonts w:ascii="Arial" w:hAnsi="Arial" w:cs="Arial"/>
          <w:sz w:val="22"/>
        </w:rPr>
      </w:pPr>
      <w:r w:rsidRPr="006A12BA">
        <w:rPr>
          <w:rFonts w:ascii="Arial" w:hAnsi="Arial" w:cs="Arial"/>
          <w:sz w:val="22"/>
        </w:rPr>
        <w:t>Financiranje programa Narodne knjižnice - Drniš planiran je iz više izvora. Najveći dio planiranog jest iz proračunskih sredstava grada Drniša , Ministarstva kulture i medija Republike Hrvatske te Šibensko – kninske županije.</w:t>
      </w:r>
    </w:p>
    <w:p w14:paraId="7B258E4F" w14:textId="77777777" w:rsidR="003255D6" w:rsidRPr="006A12BA" w:rsidRDefault="003255D6" w:rsidP="003255D6">
      <w:pPr>
        <w:spacing w:after="38"/>
        <w:ind w:left="-5" w:right="0"/>
        <w:rPr>
          <w:rFonts w:ascii="Arial" w:hAnsi="Arial" w:cs="Arial"/>
          <w:sz w:val="22"/>
        </w:rPr>
      </w:pPr>
      <w:r w:rsidRPr="006A12BA">
        <w:rPr>
          <w:rFonts w:ascii="Arial" w:hAnsi="Arial" w:cs="Arial"/>
          <w:sz w:val="22"/>
        </w:rPr>
        <w:t>U ovom obračunskom razdoblju za financiranje ovog programa ostvareni su rashodi u ukupnom iznosu od 326.921,11 kn iz slijedećih izvora:</w:t>
      </w:r>
    </w:p>
    <w:p w14:paraId="6AD16362" w14:textId="3A769102" w:rsidR="003255D6" w:rsidRPr="006A12BA" w:rsidRDefault="003255D6">
      <w:pPr>
        <w:pStyle w:val="Odlomakpopisa"/>
        <w:numPr>
          <w:ilvl w:val="0"/>
          <w:numId w:val="6"/>
        </w:numPr>
        <w:spacing w:after="38"/>
        <w:ind w:right="0"/>
        <w:rPr>
          <w:rFonts w:ascii="Arial" w:hAnsi="Arial" w:cs="Arial"/>
          <w:sz w:val="22"/>
        </w:rPr>
      </w:pPr>
      <w:r w:rsidRPr="006A12BA">
        <w:rPr>
          <w:rFonts w:ascii="Arial" w:hAnsi="Arial" w:cs="Arial"/>
          <w:sz w:val="22"/>
        </w:rPr>
        <w:t xml:space="preserve">Financiranje redovne djelatnosti iz općih prihoda i primitaka odnosno proračunskih sredstava u iznosu od 313.638,84 kn </w:t>
      </w:r>
    </w:p>
    <w:p w14:paraId="7DDE9C03" w14:textId="4C64EC1E" w:rsidR="003255D6" w:rsidRPr="006A12BA" w:rsidRDefault="003255D6">
      <w:pPr>
        <w:pStyle w:val="Odlomakpopisa"/>
        <w:numPr>
          <w:ilvl w:val="0"/>
          <w:numId w:val="6"/>
        </w:numPr>
        <w:spacing w:after="38"/>
        <w:ind w:right="0"/>
        <w:rPr>
          <w:rFonts w:ascii="Arial" w:hAnsi="Arial" w:cs="Arial"/>
          <w:sz w:val="22"/>
        </w:rPr>
      </w:pPr>
      <w:r w:rsidRPr="006A12BA">
        <w:rPr>
          <w:rFonts w:ascii="Arial" w:hAnsi="Arial" w:cs="Arial"/>
          <w:sz w:val="22"/>
        </w:rPr>
        <w:t xml:space="preserve">Financiranje nabavke knjižne i </w:t>
      </w:r>
      <w:proofErr w:type="spellStart"/>
      <w:r w:rsidRPr="006A12BA">
        <w:rPr>
          <w:rFonts w:ascii="Arial" w:hAnsi="Arial" w:cs="Arial"/>
          <w:sz w:val="22"/>
        </w:rPr>
        <w:t>neknjižne</w:t>
      </w:r>
      <w:proofErr w:type="spellEnd"/>
      <w:r w:rsidRPr="006A12BA">
        <w:rPr>
          <w:rFonts w:ascii="Arial" w:hAnsi="Arial" w:cs="Arial"/>
          <w:sz w:val="22"/>
        </w:rPr>
        <w:t xml:space="preserve"> građe iz općih prihoda i primitaka u iznosu od 1.016,87 kn</w:t>
      </w:r>
    </w:p>
    <w:p w14:paraId="60141134" w14:textId="0DAFFC93" w:rsidR="003255D6" w:rsidRPr="006A12BA" w:rsidRDefault="003255D6">
      <w:pPr>
        <w:pStyle w:val="Odlomakpopisa"/>
        <w:numPr>
          <w:ilvl w:val="0"/>
          <w:numId w:val="6"/>
        </w:numPr>
        <w:spacing w:after="38"/>
        <w:ind w:right="0"/>
        <w:rPr>
          <w:rFonts w:ascii="Arial" w:hAnsi="Arial" w:cs="Arial"/>
          <w:sz w:val="22"/>
        </w:rPr>
      </w:pPr>
      <w:r w:rsidRPr="006A12BA">
        <w:rPr>
          <w:rFonts w:ascii="Arial" w:hAnsi="Arial" w:cs="Arial"/>
          <w:sz w:val="22"/>
        </w:rPr>
        <w:t xml:space="preserve">Financiranje nabavke knjižne i </w:t>
      </w:r>
      <w:proofErr w:type="spellStart"/>
      <w:r w:rsidRPr="006A12BA">
        <w:rPr>
          <w:rFonts w:ascii="Arial" w:hAnsi="Arial" w:cs="Arial"/>
          <w:sz w:val="22"/>
        </w:rPr>
        <w:t>neknjižne</w:t>
      </w:r>
      <w:proofErr w:type="spellEnd"/>
      <w:r w:rsidRPr="006A12BA">
        <w:rPr>
          <w:rFonts w:ascii="Arial" w:hAnsi="Arial" w:cs="Arial"/>
          <w:sz w:val="22"/>
        </w:rPr>
        <w:t xml:space="preserve"> građe iz vlastitih prihoda i primitaka u iznosu od 12.265,40 kn</w:t>
      </w:r>
    </w:p>
    <w:p w14:paraId="7CE4EA4D" w14:textId="77777777" w:rsidR="003255D6" w:rsidRPr="006A12BA" w:rsidRDefault="003255D6" w:rsidP="003255D6">
      <w:pPr>
        <w:spacing w:after="38"/>
        <w:ind w:left="-5" w:right="0"/>
        <w:rPr>
          <w:rFonts w:ascii="Arial" w:hAnsi="Arial" w:cs="Arial"/>
          <w:sz w:val="22"/>
        </w:rPr>
      </w:pPr>
      <w:r w:rsidRPr="006A12BA">
        <w:rPr>
          <w:rFonts w:ascii="Arial" w:hAnsi="Arial" w:cs="Arial"/>
          <w:sz w:val="22"/>
        </w:rPr>
        <w:t xml:space="preserve">Programom i radom Narodna knjižnica  - Drniš ima u cilju zadovoljiti potrebe za obrazovanjem, cjeloživotnim učenjem te zadovoljavanjem osobnih preferencija čitatelja. Ciljeve ostvaruje redovnom nabavom knjiga i ostalih medija, a uspješnost brojem posudbi knjiga i drugih medija te brojem posjeta vezanih uz posudbu knjižnične građe. </w:t>
      </w:r>
    </w:p>
    <w:p w14:paraId="1C9BDC12" w14:textId="77777777" w:rsidR="003255D6" w:rsidRPr="006A12BA" w:rsidRDefault="003255D6" w:rsidP="0075453D">
      <w:pPr>
        <w:spacing w:after="38"/>
        <w:ind w:left="-5" w:right="0"/>
        <w:rPr>
          <w:rFonts w:ascii="Arial" w:hAnsi="Arial" w:cs="Arial"/>
          <w:sz w:val="22"/>
        </w:rPr>
      </w:pPr>
    </w:p>
    <w:p w14:paraId="674DE189" w14:textId="31D244D3" w:rsidR="0075453D" w:rsidRPr="006A12BA" w:rsidRDefault="0075453D">
      <w:pPr>
        <w:spacing w:after="38"/>
        <w:ind w:left="-5" w:right="0"/>
        <w:rPr>
          <w:rFonts w:ascii="Arial" w:hAnsi="Arial" w:cs="Arial"/>
          <w:sz w:val="22"/>
        </w:rPr>
      </w:pPr>
    </w:p>
    <w:p w14:paraId="6AA71663" w14:textId="2712B599" w:rsidR="0075453D" w:rsidRPr="006A12BA" w:rsidRDefault="0075453D">
      <w:pPr>
        <w:spacing w:after="38"/>
        <w:ind w:left="-5" w:right="0"/>
        <w:rPr>
          <w:rFonts w:ascii="Arial" w:hAnsi="Arial" w:cs="Arial"/>
          <w:sz w:val="22"/>
        </w:rPr>
      </w:pPr>
    </w:p>
    <w:p w14:paraId="13CD7C10" w14:textId="59545BA2" w:rsidR="0075453D" w:rsidRPr="006A12BA" w:rsidRDefault="00E269FE" w:rsidP="00E269FE">
      <w:pPr>
        <w:pStyle w:val="Naslov1"/>
        <w:rPr>
          <w:rFonts w:ascii="Arial" w:hAnsi="Arial" w:cs="Arial"/>
          <w:sz w:val="22"/>
        </w:rPr>
      </w:pPr>
      <w:bookmarkStart w:id="37" w:name="_Toc114746242"/>
      <w:r w:rsidRPr="006A12BA">
        <w:rPr>
          <w:rFonts w:ascii="Arial" w:hAnsi="Arial" w:cs="Arial"/>
          <w:sz w:val="22"/>
        </w:rPr>
        <w:t>4. POSEBNI IZVJEŠTAJI</w:t>
      </w:r>
      <w:bookmarkEnd w:id="37"/>
    </w:p>
    <w:p w14:paraId="711E25B5" w14:textId="77777777" w:rsidR="0075453D" w:rsidRPr="006A12BA" w:rsidRDefault="0075453D">
      <w:pPr>
        <w:spacing w:after="38"/>
        <w:ind w:left="-5" w:right="0"/>
        <w:rPr>
          <w:rFonts w:ascii="Arial" w:hAnsi="Arial" w:cs="Arial"/>
          <w:sz w:val="22"/>
        </w:rPr>
      </w:pPr>
    </w:p>
    <w:p w14:paraId="23161B3B" w14:textId="1E79E736" w:rsidR="00E269FE" w:rsidRPr="006A12BA" w:rsidRDefault="00E269FE" w:rsidP="00E269FE">
      <w:pPr>
        <w:pStyle w:val="Naslov2"/>
        <w:rPr>
          <w:rFonts w:ascii="Arial" w:hAnsi="Arial" w:cs="Arial"/>
          <w:sz w:val="22"/>
        </w:rPr>
      </w:pPr>
      <w:bookmarkStart w:id="38" w:name="_Toc114746243"/>
      <w:bookmarkStart w:id="39" w:name="_Hlk114743166"/>
      <w:r w:rsidRPr="006A12BA">
        <w:rPr>
          <w:rFonts w:ascii="Arial" w:hAnsi="Arial" w:cs="Arial"/>
          <w:sz w:val="22"/>
        </w:rPr>
        <w:t>4.1. IZVJEŠTAJ O KORIŠTENJU PRORAČUNSKE ZALIHE</w:t>
      </w:r>
      <w:bookmarkEnd w:id="38"/>
    </w:p>
    <w:bookmarkEnd w:id="39"/>
    <w:p w14:paraId="45A7D410" w14:textId="527F54A9" w:rsidR="00E269FE" w:rsidRPr="006A12BA" w:rsidRDefault="00E269FE" w:rsidP="00E269FE">
      <w:pPr>
        <w:rPr>
          <w:rFonts w:ascii="Arial" w:hAnsi="Arial" w:cs="Arial"/>
          <w:sz w:val="22"/>
        </w:rPr>
      </w:pPr>
    </w:p>
    <w:p w14:paraId="658AC188" w14:textId="2C2DDF09" w:rsidR="008A0C5C" w:rsidRPr="006A12BA" w:rsidRDefault="00E269FE" w:rsidP="008A0C5C">
      <w:pPr>
        <w:rPr>
          <w:rFonts w:ascii="Arial" w:hAnsi="Arial" w:cs="Arial"/>
          <w:sz w:val="22"/>
        </w:rPr>
      </w:pPr>
      <w:r w:rsidRPr="006A12BA">
        <w:rPr>
          <w:rFonts w:ascii="Arial" w:hAnsi="Arial" w:cs="Arial"/>
          <w:sz w:val="22"/>
        </w:rPr>
        <w:t>Prema članku 65. Zakona o proračunu („Narodne novine“ broj 144/21) sredstva proračunske zalihe koriste se za financiranje rashoda nastalih pri otklanjanju posljedica elementarnih nepogoda, epidemija, ekoloških i ostalih nepredvidivih nesreća odnosno izvanrednih događaja tijekom godine.</w:t>
      </w:r>
      <w:r w:rsidR="008A0C5C" w:rsidRPr="006A12BA">
        <w:rPr>
          <w:rFonts w:ascii="Arial" w:hAnsi="Arial" w:cs="Arial"/>
          <w:sz w:val="22"/>
        </w:rPr>
        <w:t xml:space="preserve"> U prvom polugodištu 2022. godine nisu korištena sredstva stalne proračunske zalihe.</w:t>
      </w:r>
    </w:p>
    <w:p w14:paraId="312034D1" w14:textId="40A0236C" w:rsidR="00E269FE" w:rsidRPr="006A12BA" w:rsidRDefault="00E269FE" w:rsidP="00E269FE">
      <w:pPr>
        <w:rPr>
          <w:rFonts w:ascii="Arial" w:hAnsi="Arial" w:cs="Arial"/>
          <w:sz w:val="22"/>
        </w:rPr>
      </w:pPr>
      <w:r w:rsidRPr="006A12BA">
        <w:rPr>
          <w:rFonts w:ascii="Arial" w:hAnsi="Arial" w:cs="Arial"/>
          <w:sz w:val="22"/>
        </w:rPr>
        <w:t xml:space="preserve">Planom proračuna i Odlukom o izvršavanju proračuna Grada </w:t>
      </w:r>
      <w:r w:rsidR="008A0C5C" w:rsidRPr="006A12BA">
        <w:rPr>
          <w:rFonts w:ascii="Arial" w:hAnsi="Arial" w:cs="Arial"/>
          <w:sz w:val="22"/>
        </w:rPr>
        <w:t>Drniša</w:t>
      </w:r>
      <w:r w:rsidRPr="006A12BA">
        <w:rPr>
          <w:rFonts w:ascii="Arial" w:hAnsi="Arial" w:cs="Arial"/>
          <w:sz w:val="22"/>
        </w:rPr>
        <w:t xml:space="preserve"> za 2022. godinu, koji su doneseni na temelju Zakona o proračunu („Narodne novine“ broj 87/08,</w:t>
      </w:r>
      <w:r w:rsidRPr="006A12BA">
        <w:rPr>
          <w:rFonts w:ascii="Arial" w:hAnsi="Arial" w:cs="Arial"/>
          <w:bCs/>
          <w:sz w:val="22"/>
        </w:rPr>
        <w:t xml:space="preserve"> 136/12 i 15/15</w:t>
      </w:r>
      <w:r w:rsidRPr="006A12BA">
        <w:rPr>
          <w:rFonts w:ascii="Arial" w:hAnsi="Arial" w:cs="Arial"/>
          <w:sz w:val="22"/>
        </w:rPr>
        <w:t xml:space="preserve">), a u skladu s odredbama članka 56. Zakona, utvrđena je visina proračunske zalihe </w:t>
      </w:r>
      <w:r w:rsidR="008A0C5C" w:rsidRPr="006A12BA">
        <w:rPr>
          <w:rFonts w:ascii="Arial" w:hAnsi="Arial" w:cs="Arial"/>
          <w:sz w:val="22"/>
        </w:rPr>
        <w:t xml:space="preserve">(tekuća pričuva) </w:t>
      </w:r>
      <w:r w:rsidRPr="006A12BA">
        <w:rPr>
          <w:rFonts w:ascii="Arial" w:hAnsi="Arial" w:cs="Arial"/>
          <w:sz w:val="22"/>
        </w:rPr>
        <w:t xml:space="preserve">kojom raspolaže Gradonačelnik u iznosu od 100.000,00 kuna. </w:t>
      </w:r>
    </w:p>
    <w:p w14:paraId="3B96F158" w14:textId="697CD857" w:rsidR="00E269FE" w:rsidRPr="006A12BA" w:rsidRDefault="00E269FE" w:rsidP="00E269FE">
      <w:pPr>
        <w:rPr>
          <w:rFonts w:ascii="Arial" w:hAnsi="Arial" w:cs="Arial"/>
          <w:sz w:val="22"/>
        </w:rPr>
      </w:pPr>
      <w:bookmarkStart w:id="40" w:name="_Hlk114742717"/>
      <w:r w:rsidRPr="006A12BA">
        <w:rPr>
          <w:rFonts w:ascii="Arial" w:hAnsi="Arial" w:cs="Arial"/>
          <w:sz w:val="22"/>
        </w:rPr>
        <w:t xml:space="preserve">U prvom polugodištu 2022. godine korištena </w:t>
      </w:r>
      <w:r w:rsidR="008A0C5C" w:rsidRPr="006A12BA">
        <w:rPr>
          <w:rFonts w:ascii="Arial" w:hAnsi="Arial" w:cs="Arial"/>
          <w:sz w:val="22"/>
        </w:rPr>
        <w:t xml:space="preserve">su </w:t>
      </w:r>
      <w:r w:rsidRPr="006A12BA">
        <w:rPr>
          <w:rFonts w:ascii="Arial" w:hAnsi="Arial" w:cs="Arial"/>
          <w:sz w:val="22"/>
        </w:rPr>
        <w:t>sredstva proračunske zalihe</w:t>
      </w:r>
      <w:r w:rsidR="003B4DB1" w:rsidRPr="006A12BA">
        <w:rPr>
          <w:rFonts w:ascii="Arial" w:hAnsi="Arial" w:cs="Arial"/>
          <w:sz w:val="22"/>
        </w:rPr>
        <w:t xml:space="preserve"> (tekuće pričuve), </w:t>
      </w:r>
      <w:r w:rsidR="006A12BA" w:rsidRPr="006A12BA">
        <w:rPr>
          <w:rFonts w:ascii="Arial" w:hAnsi="Arial" w:cs="Arial"/>
          <w:sz w:val="22"/>
        </w:rPr>
        <w:t xml:space="preserve">i realizirana je u ukupnom iznosu od </w:t>
      </w:r>
      <w:r w:rsidR="003B4DB1" w:rsidRPr="006A12BA">
        <w:rPr>
          <w:rFonts w:ascii="Arial" w:hAnsi="Arial" w:cs="Arial"/>
          <w:sz w:val="22"/>
        </w:rPr>
        <w:t>kako slijedi</w:t>
      </w:r>
      <w:r w:rsidR="008A0C5C" w:rsidRPr="006A12BA">
        <w:rPr>
          <w:rFonts w:ascii="Arial" w:hAnsi="Arial" w:cs="Arial"/>
          <w:sz w:val="22"/>
        </w:rPr>
        <w:t>:</w:t>
      </w:r>
    </w:p>
    <w:p w14:paraId="319654DE" w14:textId="28745E84" w:rsidR="003B4DB1" w:rsidRPr="006A12BA" w:rsidRDefault="006A12BA" w:rsidP="006A12BA">
      <w:pPr>
        <w:pStyle w:val="Odlomakpopisa"/>
        <w:numPr>
          <w:ilvl w:val="0"/>
          <w:numId w:val="8"/>
        </w:numPr>
        <w:rPr>
          <w:rFonts w:ascii="Arial" w:hAnsi="Arial" w:cs="Arial"/>
          <w:sz w:val="22"/>
        </w:rPr>
      </w:pPr>
      <w:r>
        <w:rPr>
          <w:rFonts w:ascii="Arial" w:hAnsi="Arial" w:cs="Arial"/>
          <w:sz w:val="22"/>
        </w:rPr>
        <w:t>L</w:t>
      </w:r>
      <w:r w:rsidR="003B4DB1" w:rsidRPr="006A12BA">
        <w:rPr>
          <w:rFonts w:ascii="Arial" w:hAnsi="Arial" w:cs="Arial"/>
          <w:sz w:val="22"/>
        </w:rPr>
        <w:t>iga protiv raka</w:t>
      </w:r>
      <w:r>
        <w:rPr>
          <w:rFonts w:ascii="Arial" w:hAnsi="Arial" w:cs="Arial"/>
          <w:sz w:val="22"/>
        </w:rPr>
        <w:t xml:space="preserve"> Drniš </w:t>
      </w:r>
      <w:r w:rsidR="003B4DB1" w:rsidRPr="006A12BA">
        <w:rPr>
          <w:rFonts w:ascii="Arial" w:hAnsi="Arial" w:cs="Arial"/>
          <w:sz w:val="22"/>
        </w:rPr>
        <w:t xml:space="preserve">- pomoć za liječenje </w:t>
      </w:r>
      <w:r w:rsidR="00301237">
        <w:rPr>
          <w:rFonts w:ascii="Arial" w:hAnsi="Arial" w:cs="Arial"/>
          <w:sz w:val="22"/>
        </w:rPr>
        <w:t>D</w:t>
      </w:r>
      <w:r w:rsidR="003B4DB1" w:rsidRPr="006A12BA">
        <w:rPr>
          <w:rFonts w:ascii="Arial" w:hAnsi="Arial" w:cs="Arial"/>
          <w:sz w:val="22"/>
        </w:rPr>
        <w:t xml:space="preserve">alibora </w:t>
      </w:r>
      <w:proofErr w:type="spellStart"/>
      <w:r w:rsidR="00301237">
        <w:rPr>
          <w:rFonts w:ascii="Arial" w:hAnsi="Arial" w:cs="Arial"/>
          <w:sz w:val="22"/>
        </w:rPr>
        <w:t>G</w:t>
      </w:r>
      <w:r w:rsidR="003B4DB1" w:rsidRPr="006A12BA">
        <w:rPr>
          <w:rFonts w:ascii="Arial" w:hAnsi="Arial" w:cs="Arial"/>
          <w:sz w:val="22"/>
        </w:rPr>
        <w:t>verića</w:t>
      </w:r>
      <w:proofErr w:type="spellEnd"/>
      <w:r w:rsidR="003B4DB1" w:rsidRPr="006A12BA">
        <w:rPr>
          <w:rFonts w:ascii="Arial" w:hAnsi="Arial" w:cs="Arial"/>
          <w:sz w:val="22"/>
        </w:rPr>
        <w:t xml:space="preserve">   3.500,00 kn</w:t>
      </w:r>
    </w:p>
    <w:p w14:paraId="6F429FCA" w14:textId="74A6C79E" w:rsidR="003B4DB1" w:rsidRDefault="006A12BA" w:rsidP="006A12BA">
      <w:pPr>
        <w:pStyle w:val="Odlomakpopisa"/>
        <w:numPr>
          <w:ilvl w:val="0"/>
          <w:numId w:val="8"/>
        </w:numPr>
        <w:rPr>
          <w:rFonts w:ascii="Arial" w:hAnsi="Arial" w:cs="Arial"/>
          <w:sz w:val="22"/>
        </w:rPr>
      </w:pPr>
      <w:bookmarkStart w:id="41" w:name="_Hlk114747260"/>
      <w:r>
        <w:rPr>
          <w:rFonts w:ascii="Arial" w:hAnsi="Arial" w:cs="Arial"/>
          <w:sz w:val="22"/>
        </w:rPr>
        <w:t>SŠ I</w:t>
      </w:r>
      <w:r w:rsidR="003B4DB1" w:rsidRPr="006A12BA">
        <w:rPr>
          <w:rFonts w:ascii="Arial" w:hAnsi="Arial" w:cs="Arial"/>
          <w:sz w:val="22"/>
        </w:rPr>
        <w:t xml:space="preserve">vana </w:t>
      </w:r>
      <w:r>
        <w:rPr>
          <w:rFonts w:ascii="Arial" w:hAnsi="Arial" w:cs="Arial"/>
          <w:sz w:val="22"/>
        </w:rPr>
        <w:t xml:space="preserve">Meštrovića Drniš </w:t>
      </w:r>
      <w:bookmarkEnd w:id="41"/>
      <w:r w:rsidR="003B4DB1" w:rsidRPr="006A12BA">
        <w:rPr>
          <w:rFonts w:ascii="Arial" w:hAnsi="Arial" w:cs="Arial"/>
          <w:sz w:val="22"/>
        </w:rPr>
        <w:t>- pomoć za troškove mat</w:t>
      </w:r>
      <w:r>
        <w:rPr>
          <w:rFonts w:ascii="Arial" w:hAnsi="Arial" w:cs="Arial"/>
          <w:sz w:val="22"/>
        </w:rPr>
        <w:t>uralnog plesa</w:t>
      </w:r>
      <w:r w:rsidR="003B4DB1" w:rsidRPr="006A12BA">
        <w:rPr>
          <w:rFonts w:ascii="Arial" w:hAnsi="Arial" w:cs="Arial"/>
          <w:sz w:val="22"/>
        </w:rPr>
        <w:t xml:space="preserve"> 3.000,00 </w:t>
      </w:r>
      <w:r>
        <w:rPr>
          <w:rFonts w:ascii="Arial" w:hAnsi="Arial" w:cs="Arial"/>
          <w:sz w:val="22"/>
        </w:rPr>
        <w:t>kn</w:t>
      </w:r>
    </w:p>
    <w:p w14:paraId="0D78861C" w14:textId="4EBD4D06" w:rsidR="003B4DB1" w:rsidRDefault="006A12BA" w:rsidP="00DB7731">
      <w:pPr>
        <w:pStyle w:val="Odlomakpopisa"/>
        <w:numPr>
          <w:ilvl w:val="0"/>
          <w:numId w:val="8"/>
        </w:numPr>
        <w:rPr>
          <w:rFonts w:ascii="Arial" w:hAnsi="Arial" w:cs="Arial"/>
          <w:sz w:val="22"/>
        </w:rPr>
      </w:pPr>
      <w:r w:rsidRPr="006A12BA">
        <w:rPr>
          <w:rFonts w:ascii="Arial" w:hAnsi="Arial" w:cs="Arial"/>
          <w:sz w:val="22"/>
        </w:rPr>
        <w:lastRenderedPageBreak/>
        <w:t>SŠ Ivana Meštrovića Drniš</w:t>
      </w:r>
      <w:r w:rsidR="003B4DB1" w:rsidRPr="006A12BA">
        <w:rPr>
          <w:rFonts w:ascii="Arial" w:hAnsi="Arial" w:cs="Arial"/>
          <w:sz w:val="22"/>
        </w:rPr>
        <w:t xml:space="preserve">- pomoć za sudjelovanje na smotri učenika srednjih škola                                                                                  2.000,00 </w:t>
      </w:r>
      <w:r>
        <w:rPr>
          <w:rFonts w:ascii="Arial" w:hAnsi="Arial" w:cs="Arial"/>
          <w:sz w:val="22"/>
        </w:rPr>
        <w:t>kn</w:t>
      </w:r>
    </w:p>
    <w:p w14:paraId="7929CC3E" w14:textId="5200EFA6" w:rsidR="003B4DB1" w:rsidRDefault="003B4DB1" w:rsidP="0079420A">
      <w:pPr>
        <w:pStyle w:val="Odlomakpopisa"/>
        <w:numPr>
          <w:ilvl w:val="0"/>
          <w:numId w:val="8"/>
        </w:numPr>
        <w:rPr>
          <w:rFonts w:ascii="Arial" w:hAnsi="Arial" w:cs="Arial"/>
          <w:sz w:val="22"/>
        </w:rPr>
      </w:pPr>
      <w:r w:rsidRPr="006A12BA">
        <w:rPr>
          <w:rFonts w:ascii="Arial" w:hAnsi="Arial" w:cs="Arial"/>
          <w:sz w:val="22"/>
        </w:rPr>
        <w:t>U</w:t>
      </w:r>
      <w:r w:rsidR="006A12BA" w:rsidRPr="006A12BA">
        <w:rPr>
          <w:rFonts w:ascii="Arial" w:hAnsi="Arial" w:cs="Arial"/>
          <w:sz w:val="22"/>
        </w:rPr>
        <w:t xml:space="preserve">druga za pomoć djeci s teškoćama u razvoju-pomoć za pokrivanje troškova logopeda                                                                  </w:t>
      </w:r>
      <w:r w:rsidRPr="006A12BA">
        <w:rPr>
          <w:rFonts w:ascii="Arial" w:hAnsi="Arial" w:cs="Arial"/>
          <w:sz w:val="22"/>
        </w:rPr>
        <w:t xml:space="preserve">2.000,00 </w:t>
      </w:r>
      <w:r w:rsidR="006A12BA">
        <w:rPr>
          <w:rFonts w:ascii="Arial" w:hAnsi="Arial" w:cs="Arial"/>
          <w:sz w:val="22"/>
        </w:rPr>
        <w:t>kn</w:t>
      </w:r>
    </w:p>
    <w:p w14:paraId="73B6C58D" w14:textId="50D46873" w:rsidR="006A12BA" w:rsidRPr="006A12BA" w:rsidRDefault="006A12BA" w:rsidP="006A12BA">
      <w:pPr>
        <w:pStyle w:val="Odlomakpopisa"/>
        <w:numPr>
          <w:ilvl w:val="0"/>
          <w:numId w:val="8"/>
        </w:numPr>
        <w:rPr>
          <w:rFonts w:ascii="Arial" w:hAnsi="Arial" w:cs="Arial"/>
          <w:sz w:val="22"/>
        </w:rPr>
      </w:pPr>
      <w:r>
        <w:rPr>
          <w:rFonts w:ascii="Arial" w:hAnsi="Arial" w:cs="Arial"/>
          <w:sz w:val="22"/>
        </w:rPr>
        <w:t>T</w:t>
      </w:r>
      <w:r w:rsidRPr="006A12BA">
        <w:rPr>
          <w:rFonts w:ascii="Arial" w:hAnsi="Arial" w:cs="Arial"/>
          <w:sz w:val="22"/>
        </w:rPr>
        <w:t xml:space="preserve">ehnička škola </w:t>
      </w:r>
      <w:r>
        <w:rPr>
          <w:rFonts w:ascii="Arial" w:hAnsi="Arial" w:cs="Arial"/>
          <w:sz w:val="22"/>
        </w:rPr>
        <w:t>Š</w:t>
      </w:r>
      <w:r w:rsidRPr="006A12BA">
        <w:rPr>
          <w:rFonts w:ascii="Arial" w:hAnsi="Arial" w:cs="Arial"/>
          <w:sz w:val="22"/>
        </w:rPr>
        <w:t>ibenik- pomoć za troškove mat</w:t>
      </w:r>
      <w:r>
        <w:rPr>
          <w:rFonts w:ascii="Arial" w:hAnsi="Arial" w:cs="Arial"/>
          <w:sz w:val="22"/>
        </w:rPr>
        <w:t>uralnog plesa</w:t>
      </w:r>
      <w:r w:rsidRPr="006A12BA">
        <w:rPr>
          <w:rFonts w:ascii="Arial" w:hAnsi="Arial" w:cs="Arial"/>
          <w:sz w:val="22"/>
        </w:rPr>
        <w:t xml:space="preserve"> 1.000,00 </w:t>
      </w:r>
      <w:r w:rsidR="00FF1348">
        <w:rPr>
          <w:rFonts w:ascii="Arial" w:hAnsi="Arial" w:cs="Arial"/>
          <w:sz w:val="22"/>
        </w:rPr>
        <w:t>kn</w:t>
      </w:r>
    </w:p>
    <w:p w14:paraId="72A21FA1" w14:textId="4A5270D2" w:rsidR="003B4DB1" w:rsidRDefault="00FF1348" w:rsidP="0078179F">
      <w:pPr>
        <w:pStyle w:val="Odlomakpopisa"/>
        <w:numPr>
          <w:ilvl w:val="0"/>
          <w:numId w:val="8"/>
        </w:numPr>
        <w:rPr>
          <w:rFonts w:ascii="Arial" w:hAnsi="Arial" w:cs="Arial"/>
          <w:sz w:val="22"/>
        </w:rPr>
      </w:pPr>
      <w:r w:rsidRPr="00FF1348">
        <w:rPr>
          <w:rFonts w:ascii="Arial" w:hAnsi="Arial" w:cs="Arial"/>
          <w:sz w:val="22"/>
        </w:rPr>
        <w:t>Udruga djeca za bolji svijet- pomoć za rad udruge</w:t>
      </w:r>
      <w:r w:rsidR="003B4DB1" w:rsidRPr="00FF1348">
        <w:rPr>
          <w:rFonts w:ascii="Arial" w:hAnsi="Arial" w:cs="Arial"/>
          <w:sz w:val="22"/>
        </w:rPr>
        <w:t xml:space="preserve">  240,00 </w:t>
      </w:r>
      <w:r>
        <w:rPr>
          <w:rFonts w:ascii="Arial" w:hAnsi="Arial" w:cs="Arial"/>
          <w:sz w:val="22"/>
        </w:rPr>
        <w:t>kn</w:t>
      </w:r>
    </w:p>
    <w:p w14:paraId="4CFD970B" w14:textId="66CC7E58" w:rsidR="00FF1348" w:rsidRPr="00FF1348" w:rsidRDefault="00FF1348" w:rsidP="00FF1348">
      <w:pPr>
        <w:pStyle w:val="Odlomakpopisa"/>
        <w:numPr>
          <w:ilvl w:val="0"/>
          <w:numId w:val="8"/>
        </w:numPr>
        <w:rPr>
          <w:rFonts w:ascii="Arial" w:hAnsi="Arial" w:cs="Arial"/>
          <w:sz w:val="22"/>
        </w:rPr>
      </w:pPr>
      <w:r>
        <w:rPr>
          <w:rFonts w:ascii="Arial" w:hAnsi="Arial" w:cs="Arial"/>
          <w:sz w:val="22"/>
        </w:rPr>
        <w:t>Mjesni odbor Pakovo</w:t>
      </w:r>
      <w:r w:rsidRPr="00FF1348">
        <w:rPr>
          <w:rFonts w:ascii="Arial" w:hAnsi="Arial" w:cs="Arial"/>
          <w:sz w:val="22"/>
        </w:rPr>
        <w:t xml:space="preserve"> selo- </w:t>
      </w:r>
      <w:r>
        <w:rPr>
          <w:rFonts w:ascii="Arial" w:hAnsi="Arial" w:cs="Arial"/>
          <w:sz w:val="22"/>
        </w:rPr>
        <w:t>p</w:t>
      </w:r>
      <w:r w:rsidRPr="00FF1348">
        <w:rPr>
          <w:rFonts w:ascii="Arial" w:hAnsi="Arial" w:cs="Arial"/>
          <w:sz w:val="22"/>
        </w:rPr>
        <w:t xml:space="preserve">omoć za troškove opremanja mrtvačnice                             5.700,00 </w:t>
      </w:r>
      <w:r>
        <w:rPr>
          <w:rFonts w:ascii="Arial" w:hAnsi="Arial" w:cs="Arial"/>
          <w:sz w:val="22"/>
        </w:rPr>
        <w:t>kn</w:t>
      </w:r>
    </w:p>
    <w:p w14:paraId="78585F57" w14:textId="45CD6A5B" w:rsidR="00FF1348" w:rsidRPr="00FF1348" w:rsidRDefault="00FF1348" w:rsidP="00FF1348">
      <w:pPr>
        <w:pStyle w:val="Odlomakpopisa"/>
        <w:numPr>
          <w:ilvl w:val="0"/>
          <w:numId w:val="8"/>
        </w:numPr>
        <w:rPr>
          <w:rFonts w:ascii="Arial" w:hAnsi="Arial" w:cs="Arial"/>
          <w:sz w:val="22"/>
        </w:rPr>
      </w:pPr>
      <w:r w:rsidRPr="00FF1348">
        <w:rPr>
          <w:rFonts w:ascii="Arial" w:hAnsi="Arial" w:cs="Arial"/>
          <w:sz w:val="22"/>
        </w:rPr>
        <w:t>NK R</w:t>
      </w:r>
      <w:r w:rsidR="00301237">
        <w:rPr>
          <w:rFonts w:ascii="Arial" w:hAnsi="Arial" w:cs="Arial"/>
          <w:sz w:val="22"/>
        </w:rPr>
        <w:t>udar</w:t>
      </w:r>
      <w:r w:rsidRPr="00FF1348">
        <w:rPr>
          <w:rFonts w:ascii="Arial" w:hAnsi="Arial" w:cs="Arial"/>
          <w:sz w:val="22"/>
        </w:rPr>
        <w:t>- pomoć za organizaciju proslave 90. godišnjice kluba 4.500,00</w:t>
      </w:r>
      <w:r>
        <w:rPr>
          <w:rFonts w:ascii="Arial" w:hAnsi="Arial" w:cs="Arial"/>
          <w:sz w:val="22"/>
        </w:rPr>
        <w:t xml:space="preserve"> kn</w:t>
      </w:r>
    </w:p>
    <w:p w14:paraId="2B5129A6" w14:textId="77777777" w:rsidR="00FF1348" w:rsidRDefault="00FF1348" w:rsidP="000359B2">
      <w:pPr>
        <w:pStyle w:val="Odlomakpopisa"/>
        <w:numPr>
          <w:ilvl w:val="0"/>
          <w:numId w:val="8"/>
        </w:numPr>
        <w:rPr>
          <w:rFonts w:ascii="Arial" w:hAnsi="Arial" w:cs="Arial"/>
          <w:sz w:val="22"/>
        </w:rPr>
      </w:pPr>
      <w:r w:rsidRPr="00FF1348">
        <w:rPr>
          <w:rFonts w:ascii="Arial" w:hAnsi="Arial" w:cs="Arial"/>
          <w:sz w:val="22"/>
        </w:rPr>
        <w:t>Udruga slijepih ŠKŽ – pomoć za rad udruge 1.500,00 kn</w:t>
      </w:r>
    </w:p>
    <w:p w14:paraId="4B7D3C2F" w14:textId="6F3EDE06" w:rsidR="003B4DB1" w:rsidRDefault="00FF1348" w:rsidP="000359B2">
      <w:pPr>
        <w:pStyle w:val="Odlomakpopisa"/>
        <w:numPr>
          <w:ilvl w:val="0"/>
          <w:numId w:val="8"/>
        </w:numPr>
        <w:rPr>
          <w:rFonts w:ascii="Arial" w:hAnsi="Arial" w:cs="Arial"/>
          <w:sz w:val="22"/>
        </w:rPr>
      </w:pPr>
      <w:r>
        <w:rPr>
          <w:rFonts w:ascii="Arial" w:hAnsi="Arial" w:cs="Arial"/>
          <w:sz w:val="22"/>
        </w:rPr>
        <w:t xml:space="preserve">Udruga 142. brigade – pomoć za troškove nabavke majica za 30. obljetnicu oslobođenja </w:t>
      </w:r>
      <w:r w:rsidR="00301237">
        <w:rPr>
          <w:rFonts w:ascii="Arial" w:hAnsi="Arial" w:cs="Arial"/>
          <w:sz w:val="22"/>
        </w:rPr>
        <w:t>M</w:t>
      </w:r>
      <w:r>
        <w:rPr>
          <w:rFonts w:ascii="Arial" w:hAnsi="Arial" w:cs="Arial"/>
          <w:sz w:val="22"/>
        </w:rPr>
        <w:t>iljevaca 4.500,00 kn</w:t>
      </w:r>
      <w:r w:rsidR="003B4DB1" w:rsidRPr="00FF1348">
        <w:rPr>
          <w:rFonts w:ascii="Arial" w:hAnsi="Arial" w:cs="Arial"/>
          <w:sz w:val="22"/>
        </w:rPr>
        <w:t xml:space="preserve"> </w:t>
      </w:r>
    </w:p>
    <w:p w14:paraId="4099545B" w14:textId="61D97101" w:rsidR="00FF1348" w:rsidRDefault="00FF1348" w:rsidP="000359B2">
      <w:pPr>
        <w:pStyle w:val="Odlomakpopisa"/>
        <w:numPr>
          <w:ilvl w:val="0"/>
          <w:numId w:val="8"/>
        </w:numPr>
        <w:rPr>
          <w:rFonts w:ascii="Arial" w:hAnsi="Arial" w:cs="Arial"/>
          <w:sz w:val="22"/>
        </w:rPr>
      </w:pPr>
      <w:r>
        <w:rPr>
          <w:rFonts w:ascii="Arial" w:hAnsi="Arial" w:cs="Arial"/>
          <w:sz w:val="22"/>
        </w:rPr>
        <w:t xml:space="preserve">Hrvatska filharmonija- troškovi honorara koncerta </w:t>
      </w:r>
      <w:r w:rsidR="00301237">
        <w:rPr>
          <w:rFonts w:ascii="Arial" w:hAnsi="Arial" w:cs="Arial"/>
          <w:sz w:val="22"/>
        </w:rPr>
        <w:t xml:space="preserve">- </w:t>
      </w:r>
      <w:r>
        <w:rPr>
          <w:rFonts w:ascii="Arial" w:hAnsi="Arial" w:cs="Arial"/>
          <w:sz w:val="22"/>
        </w:rPr>
        <w:t>majstora i soliste 5.000,00</w:t>
      </w:r>
      <w:r w:rsidR="00301237">
        <w:rPr>
          <w:rFonts w:ascii="Arial" w:hAnsi="Arial" w:cs="Arial"/>
          <w:sz w:val="22"/>
        </w:rPr>
        <w:t xml:space="preserve"> kn</w:t>
      </w:r>
    </w:p>
    <w:p w14:paraId="4D0523D2" w14:textId="7642081E" w:rsidR="003B4DB1" w:rsidRDefault="00301237" w:rsidP="00570093">
      <w:pPr>
        <w:pStyle w:val="Odlomakpopisa"/>
        <w:numPr>
          <w:ilvl w:val="0"/>
          <w:numId w:val="8"/>
        </w:numPr>
        <w:rPr>
          <w:rFonts w:ascii="Arial" w:hAnsi="Arial" w:cs="Arial"/>
          <w:sz w:val="22"/>
        </w:rPr>
      </w:pPr>
      <w:r w:rsidRPr="00301237">
        <w:rPr>
          <w:rFonts w:ascii="Arial" w:hAnsi="Arial" w:cs="Arial"/>
          <w:sz w:val="22"/>
        </w:rPr>
        <w:t xml:space="preserve">NK </w:t>
      </w:r>
      <w:proofErr w:type="spellStart"/>
      <w:r w:rsidRPr="00301237">
        <w:rPr>
          <w:rFonts w:ascii="Arial" w:hAnsi="Arial" w:cs="Arial"/>
          <w:sz w:val="22"/>
        </w:rPr>
        <w:t>Došk</w:t>
      </w:r>
      <w:proofErr w:type="spellEnd"/>
      <w:r w:rsidRPr="00301237">
        <w:rPr>
          <w:rFonts w:ascii="Arial" w:hAnsi="Arial" w:cs="Arial"/>
          <w:sz w:val="22"/>
        </w:rPr>
        <w:t xml:space="preserve"> – pomoć za organizaciju turnira Krunoslav Goreta 2.500,00</w:t>
      </w:r>
      <w:r>
        <w:rPr>
          <w:rFonts w:ascii="Arial" w:hAnsi="Arial" w:cs="Arial"/>
          <w:sz w:val="22"/>
        </w:rPr>
        <w:t xml:space="preserve"> kn</w:t>
      </w:r>
    </w:p>
    <w:p w14:paraId="593C0861" w14:textId="502293CA" w:rsidR="003B4DB1" w:rsidRDefault="00301237" w:rsidP="003B0C5E">
      <w:pPr>
        <w:pStyle w:val="Odlomakpopisa"/>
        <w:numPr>
          <w:ilvl w:val="0"/>
          <w:numId w:val="8"/>
        </w:numPr>
        <w:rPr>
          <w:rFonts w:ascii="Arial" w:hAnsi="Arial" w:cs="Arial"/>
          <w:sz w:val="22"/>
        </w:rPr>
      </w:pPr>
      <w:r w:rsidRPr="00301237">
        <w:rPr>
          <w:rFonts w:ascii="Arial" w:hAnsi="Arial" w:cs="Arial"/>
          <w:sz w:val="22"/>
        </w:rPr>
        <w:t>ŠRD Niko Cigić</w:t>
      </w:r>
      <w:r>
        <w:rPr>
          <w:rFonts w:ascii="Arial" w:hAnsi="Arial" w:cs="Arial"/>
          <w:sz w:val="22"/>
        </w:rPr>
        <w:t>-</w:t>
      </w:r>
      <w:r w:rsidR="003B4DB1" w:rsidRPr="00301237">
        <w:rPr>
          <w:rFonts w:ascii="Arial" w:hAnsi="Arial" w:cs="Arial"/>
          <w:sz w:val="22"/>
        </w:rPr>
        <w:t xml:space="preserve"> </w:t>
      </w:r>
      <w:r>
        <w:rPr>
          <w:rFonts w:ascii="Arial" w:hAnsi="Arial" w:cs="Arial"/>
          <w:sz w:val="22"/>
        </w:rPr>
        <w:t>pomoć za memorijalni turnir</w:t>
      </w:r>
      <w:r w:rsidR="003B4DB1" w:rsidRPr="00301237">
        <w:rPr>
          <w:rFonts w:ascii="Arial" w:hAnsi="Arial" w:cs="Arial"/>
          <w:sz w:val="22"/>
        </w:rPr>
        <w:t xml:space="preserve"> 2.500,00</w:t>
      </w:r>
      <w:r>
        <w:rPr>
          <w:rFonts w:ascii="Arial" w:hAnsi="Arial" w:cs="Arial"/>
          <w:sz w:val="22"/>
        </w:rPr>
        <w:t xml:space="preserve"> kn</w:t>
      </w:r>
    </w:p>
    <w:p w14:paraId="0485ADBB" w14:textId="77777777" w:rsidR="00301237" w:rsidRDefault="00301237" w:rsidP="00937038">
      <w:pPr>
        <w:pStyle w:val="Odlomakpopisa"/>
        <w:numPr>
          <w:ilvl w:val="0"/>
          <w:numId w:val="8"/>
        </w:numPr>
        <w:rPr>
          <w:rFonts w:ascii="Arial" w:hAnsi="Arial" w:cs="Arial"/>
          <w:sz w:val="22"/>
        </w:rPr>
      </w:pPr>
      <w:r w:rsidRPr="00301237">
        <w:rPr>
          <w:rFonts w:ascii="Arial" w:hAnsi="Arial" w:cs="Arial"/>
          <w:sz w:val="22"/>
        </w:rPr>
        <w:t xml:space="preserve">Udruga žena </w:t>
      </w:r>
      <w:proofErr w:type="spellStart"/>
      <w:r w:rsidRPr="00301237">
        <w:rPr>
          <w:rFonts w:ascii="Arial" w:hAnsi="Arial" w:cs="Arial"/>
          <w:sz w:val="22"/>
        </w:rPr>
        <w:t>Petropoljka</w:t>
      </w:r>
      <w:proofErr w:type="spellEnd"/>
      <w:r w:rsidRPr="00301237">
        <w:rPr>
          <w:rFonts w:ascii="Arial" w:hAnsi="Arial" w:cs="Arial"/>
          <w:sz w:val="22"/>
        </w:rPr>
        <w:t xml:space="preserve"> – pomoć za organizaciju 10. god. rada udruge 2.000,00 kn</w:t>
      </w:r>
      <w:r w:rsidR="003B4DB1" w:rsidRPr="00301237">
        <w:rPr>
          <w:rFonts w:ascii="Arial" w:hAnsi="Arial" w:cs="Arial"/>
          <w:sz w:val="22"/>
        </w:rPr>
        <w:t xml:space="preserve">        </w:t>
      </w:r>
    </w:p>
    <w:p w14:paraId="3D7DBEA9" w14:textId="77777777" w:rsidR="00301237" w:rsidRDefault="00301237" w:rsidP="00301237">
      <w:pPr>
        <w:rPr>
          <w:rFonts w:ascii="Arial" w:hAnsi="Arial" w:cs="Arial"/>
          <w:sz w:val="22"/>
        </w:rPr>
      </w:pPr>
    </w:p>
    <w:p w14:paraId="0120FC4B" w14:textId="77777777" w:rsidR="00301237" w:rsidRDefault="00301237" w:rsidP="00301237">
      <w:pPr>
        <w:rPr>
          <w:rFonts w:ascii="Arial" w:hAnsi="Arial" w:cs="Arial"/>
          <w:sz w:val="22"/>
        </w:rPr>
      </w:pPr>
    </w:p>
    <w:p w14:paraId="6CB30F4A" w14:textId="1C082FDD" w:rsidR="003B4DB1" w:rsidRPr="00301237" w:rsidRDefault="003B4DB1" w:rsidP="00301237">
      <w:pPr>
        <w:rPr>
          <w:rFonts w:ascii="Arial" w:hAnsi="Arial" w:cs="Arial"/>
          <w:sz w:val="22"/>
        </w:rPr>
      </w:pPr>
      <w:r w:rsidRPr="00301237">
        <w:rPr>
          <w:rFonts w:ascii="Arial" w:hAnsi="Arial" w:cs="Arial"/>
          <w:sz w:val="22"/>
        </w:rPr>
        <w:t xml:space="preserve">                                                                        </w:t>
      </w:r>
    </w:p>
    <w:p w14:paraId="4394A150" w14:textId="50B284FA" w:rsidR="00412D5B" w:rsidRPr="006A12BA" w:rsidRDefault="00412D5B" w:rsidP="00412D5B">
      <w:pPr>
        <w:pStyle w:val="Naslov2"/>
        <w:rPr>
          <w:rFonts w:ascii="Arial" w:hAnsi="Arial" w:cs="Arial"/>
          <w:sz w:val="22"/>
        </w:rPr>
      </w:pPr>
      <w:bookmarkStart w:id="42" w:name="_Toc114746244"/>
      <w:r w:rsidRPr="006A12BA">
        <w:rPr>
          <w:rFonts w:ascii="Arial" w:hAnsi="Arial" w:cs="Arial"/>
          <w:sz w:val="22"/>
        </w:rPr>
        <w:t>4.2. IZVJEŠTAJ O ZADUŽIVANJU NA DOMAĆEM I STRANOM TRŽIŠTU NOVCA I KAPITALA</w:t>
      </w:r>
      <w:bookmarkEnd w:id="42"/>
    </w:p>
    <w:bookmarkEnd w:id="40"/>
    <w:p w14:paraId="79DFB1FB" w14:textId="6BA44DB9" w:rsidR="00E269FE" w:rsidRPr="006A12BA" w:rsidRDefault="00E269FE" w:rsidP="00E269FE">
      <w:pPr>
        <w:rPr>
          <w:rFonts w:ascii="Arial" w:hAnsi="Arial" w:cs="Arial"/>
          <w:sz w:val="22"/>
        </w:rPr>
      </w:pPr>
    </w:p>
    <w:p w14:paraId="1946A96C" w14:textId="3B50863C" w:rsidR="00412D5B" w:rsidRPr="006A12BA" w:rsidRDefault="00412D5B" w:rsidP="00E269FE">
      <w:pPr>
        <w:rPr>
          <w:rFonts w:ascii="Arial" w:hAnsi="Arial" w:cs="Arial"/>
          <w:sz w:val="22"/>
        </w:rPr>
      </w:pPr>
      <w:r w:rsidRPr="006A12BA">
        <w:rPr>
          <w:rFonts w:ascii="Arial" w:hAnsi="Arial" w:cs="Arial"/>
          <w:sz w:val="22"/>
        </w:rPr>
        <w:t>U ovom obračunskom razdoblju Grad se nije zaduživao.</w:t>
      </w:r>
    </w:p>
    <w:p w14:paraId="28DFE432" w14:textId="4D78A89F" w:rsidR="00412D5B" w:rsidRPr="006A12BA" w:rsidRDefault="00412D5B" w:rsidP="00E269FE">
      <w:pPr>
        <w:rPr>
          <w:rFonts w:ascii="Arial" w:hAnsi="Arial" w:cs="Arial"/>
          <w:sz w:val="22"/>
        </w:rPr>
      </w:pPr>
      <w:r w:rsidRPr="006A12BA">
        <w:rPr>
          <w:rFonts w:ascii="Arial" w:hAnsi="Arial" w:cs="Arial"/>
          <w:noProof/>
          <w:sz w:val="22"/>
        </w:rPr>
        <w:drawing>
          <wp:inline distT="0" distB="0" distL="0" distR="0" wp14:anchorId="000B8188" wp14:editId="5705DF45">
            <wp:extent cx="5942330" cy="1853565"/>
            <wp:effectExtent l="0" t="0" r="127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42330" cy="1853565"/>
                    </a:xfrm>
                    <a:prstGeom prst="rect">
                      <a:avLst/>
                    </a:prstGeom>
                    <a:noFill/>
                    <a:ln>
                      <a:noFill/>
                    </a:ln>
                  </pic:spPr>
                </pic:pic>
              </a:graphicData>
            </a:graphic>
          </wp:inline>
        </w:drawing>
      </w:r>
    </w:p>
    <w:p w14:paraId="29CB9A2B" w14:textId="1B8B0B87" w:rsidR="00E269FE" w:rsidRPr="006A12BA" w:rsidRDefault="00426CA0" w:rsidP="00426CA0">
      <w:pPr>
        <w:pStyle w:val="Naslov2"/>
        <w:rPr>
          <w:rFonts w:ascii="Arial" w:hAnsi="Arial" w:cs="Arial"/>
          <w:sz w:val="22"/>
        </w:rPr>
      </w:pPr>
      <w:bookmarkStart w:id="43" w:name="_Toc114746245"/>
      <w:r w:rsidRPr="006A12BA">
        <w:rPr>
          <w:rFonts w:ascii="Arial" w:hAnsi="Arial" w:cs="Arial"/>
          <w:sz w:val="22"/>
        </w:rPr>
        <w:t>4.3. IZVJEŠTAJ O DANIM JAMSTVIMA I PLAĆANJA PO PROTESTIRANIM JAMSTVIMA</w:t>
      </w:r>
      <w:bookmarkEnd w:id="43"/>
    </w:p>
    <w:p w14:paraId="4045FC48" w14:textId="57EC1F83" w:rsidR="00426CA0" w:rsidRPr="006A12BA" w:rsidRDefault="00426CA0" w:rsidP="00426CA0">
      <w:pPr>
        <w:rPr>
          <w:rFonts w:ascii="Arial" w:hAnsi="Arial" w:cs="Arial"/>
          <w:sz w:val="22"/>
        </w:rPr>
      </w:pPr>
    </w:p>
    <w:p w14:paraId="55FAD3C5" w14:textId="478A2607" w:rsidR="00503E7D" w:rsidRPr="006A12BA" w:rsidRDefault="00426CA0" w:rsidP="00426CA0">
      <w:pPr>
        <w:ind w:left="-5" w:right="0"/>
        <w:rPr>
          <w:rFonts w:ascii="Arial" w:hAnsi="Arial" w:cs="Arial"/>
          <w:sz w:val="22"/>
        </w:rPr>
      </w:pPr>
      <w:r w:rsidRPr="006A12BA">
        <w:rPr>
          <w:rFonts w:ascii="Arial" w:hAnsi="Arial" w:cs="Arial"/>
          <w:sz w:val="22"/>
        </w:rPr>
        <w:t xml:space="preserve">Grad Drniš nema aktivnih jamstva u izvještajnom razdoblju. </w:t>
      </w:r>
      <w:bookmarkEnd w:id="33"/>
    </w:p>
    <w:sectPr w:rsidR="00503E7D" w:rsidRPr="006A12BA">
      <w:pgSz w:w="11906" w:h="16838"/>
      <w:pgMar w:top="1421" w:right="1415" w:bottom="1468" w:left="113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Garamond">
    <w:altName w:val="Times New Roman"/>
    <w:charset w:val="EE"/>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C555A"/>
    <w:multiLevelType w:val="hybridMultilevel"/>
    <w:tmpl w:val="253E365A"/>
    <w:lvl w:ilvl="0" w:tplc="0CD81DE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E613235"/>
    <w:multiLevelType w:val="hybridMultilevel"/>
    <w:tmpl w:val="54F82B3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142068"/>
    <w:multiLevelType w:val="hybridMultilevel"/>
    <w:tmpl w:val="708059E8"/>
    <w:lvl w:ilvl="0" w:tplc="90D49E4C">
      <w:start w:val="1"/>
      <w:numFmt w:val="bullet"/>
      <w:lvlText w:val="-"/>
      <w:lvlJc w:val="left"/>
      <w:pPr>
        <w:ind w:left="1065" w:hanging="360"/>
      </w:pPr>
      <w:rPr>
        <w:rFonts w:ascii="Times New Roman" w:eastAsia="Times New Roman" w:hAnsi="Times New Roman" w:cs="Times New Roman" w:hint="default"/>
      </w:rPr>
    </w:lvl>
    <w:lvl w:ilvl="1" w:tplc="041A0003" w:tentative="1">
      <w:start w:val="1"/>
      <w:numFmt w:val="bullet"/>
      <w:lvlText w:val="o"/>
      <w:lvlJc w:val="left"/>
      <w:pPr>
        <w:ind w:left="1785" w:hanging="360"/>
      </w:pPr>
      <w:rPr>
        <w:rFonts w:ascii="Courier New" w:hAnsi="Courier New" w:cs="Courier New" w:hint="default"/>
      </w:rPr>
    </w:lvl>
    <w:lvl w:ilvl="2" w:tplc="041A0005" w:tentative="1">
      <w:start w:val="1"/>
      <w:numFmt w:val="bullet"/>
      <w:lvlText w:val=""/>
      <w:lvlJc w:val="left"/>
      <w:pPr>
        <w:ind w:left="2505" w:hanging="360"/>
      </w:pPr>
      <w:rPr>
        <w:rFonts w:ascii="Wingdings" w:hAnsi="Wingdings" w:hint="default"/>
      </w:rPr>
    </w:lvl>
    <w:lvl w:ilvl="3" w:tplc="041A0001" w:tentative="1">
      <w:start w:val="1"/>
      <w:numFmt w:val="bullet"/>
      <w:lvlText w:val=""/>
      <w:lvlJc w:val="left"/>
      <w:pPr>
        <w:ind w:left="3225" w:hanging="360"/>
      </w:pPr>
      <w:rPr>
        <w:rFonts w:ascii="Symbol" w:hAnsi="Symbol" w:hint="default"/>
      </w:rPr>
    </w:lvl>
    <w:lvl w:ilvl="4" w:tplc="041A0003" w:tentative="1">
      <w:start w:val="1"/>
      <w:numFmt w:val="bullet"/>
      <w:lvlText w:val="o"/>
      <w:lvlJc w:val="left"/>
      <w:pPr>
        <w:ind w:left="3945" w:hanging="360"/>
      </w:pPr>
      <w:rPr>
        <w:rFonts w:ascii="Courier New" w:hAnsi="Courier New" w:cs="Courier New" w:hint="default"/>
      </w:rPr>
    </w:lvl>
    <w:lvl w:ilvl="5" w:tplc="041A0005" w:tentative="1">
      <w:start w:val="1"/>
      <w:numFmt w:val="bullet"/>
      <w:lvlText w:val=""/>
      <w:lvlJc w:val="left"/>
      <w:pPr>
        <w:ind w:left="4665" w:hanging="360"/>
      </w:pPr>
      <w:rPr>
        <w:rFonts w:ascii="Wingdings" w:hAnsi="Wingdings" w:hint="default"/>
      </w:rPr>
    </w:lvl>
    <w:lvl w:ilvl="6" w:tplc="041A0001" w:tentative="1">
      <w:start w:val="1"/>
      <w:numFmt w:val="bullet"/>
      <w:lvlText w:val=""/>
      <w:lvlJc w:val="left"/>
      <w:pPr>
        <w:ind w:left="5385" w:hanging="360"/>
      </w:pPr>
      <w:rPr>
        <w:rFonts w:ascii="Symbol" w:hAnsi="Symbol" w:hint="default"/>
      </w:rPr>
    </w:lvl>
    <w:lvl w:ilvl="7" w:tplc="041A0003" w:tentative="1">
      <w:start w:val="1"/>
      <w:numFmt w:val="bullet"/>
      <w:lvlText w:val="o"/>
      <w:lvlJc w:val="left"/>
      <w:pPr>
        <w:ind w:left="6105" w:hanging="360"/>
      </w:pPr>
      <w:rPr>
        <w:rFonts w:ascii="Courier New" w:hAnsi="Courier New" w:cs="Courier New" w:hint="default"/>
      </w:rPr>
    </w:lvl>
    <w:lvl w:ilvl="8" w:tplc="041A0005" w:tentative="1">
      <w:start w:val="1"/>
      <w:numFmt w:val="bullet"/>
      <w:lvlText w:val=""/>
      <w:lvlJc w:val="left"/>
      <w:pPr>
        <w:ind w:left="6825" w:hanging="360"/>
      </w:pPr>
      <w:rPr>
        <w:rFonts w:ascii="Wingdings" w:hAnsi="Wingdings" w:hint="default"/>
      </w:rPr>
    </w:lvl>
  </w:abstractNum>
  <w:abstractNum w:abstractNumId="3" w15:restartNumberingAfterBreak="0">
    <w:nsid w:val="34611D90"/>
    <w:multiLevelType w:val="hybridMultilevel"/>
    <w:tmpl w:val="07AA84AC"/>
    <w:lvl w:ilvl="0" w:tplc="2412388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62E3E33"/>
    <w:multiLevelType w:val="hybridMultilevel"/>
    <w:tmpl w:val="C6821616"/>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C217BCA"/>
    <w:multiLevelType w:val="hybridMultilevel"/>
    <w:tmpl w:val="0DC80A5E"/>
    <w:lvl w:ilvl="0" w:tplc="6CBE4A66">
      <w:start w:val="1"/>
      <w:numFmt w:val="decimal"/>
      <w:lvlText w:val="%1."/>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0DB4BAA"/>
    <w:multiLevelType w:val="hybridMultilevel"/>
    <w:tmpl w:val="7F3A40C8"/>
    <w:lvl w:ilvl="0" w:tplc="90D49E4C">
      <w:start w:val="1"/>
      <w:numFmt w:val="bullet"/>
      <w:lvlText w:val="-"/>
      <w:lvlJc w:val="left"/>
      <w:pPr>
        <w:ind w:left="1845" w:hanging="360"/>
      </w:pPr>
      <w:rPr>
        <w:rFonts w:ascii="Times New Roman" w:eastAsia="Times New Roman" w:hAnsi="Times New Roman" w:cs="Times New Roman" w:hint="default"/>
      </w:rPr>
    </w:lvl>
    <w:lvl w:ilvl="1" w:tplc="041A0003" w:tentative="1">
      <w:start w:val="1"/>
      <w:numFmt w:val="bullet"/>
      <w:lvlText w:val="o"/>
      <w:lvlJc w:val="left"/>
      <w:pPr>
        <w:ind w:left="2220" w:hanging="360"/>
      </w:pPr>
      <w:rPr>
        <w:rFonts w:ascii="Courier New" w:hAnsi="Courier New" w:cs="Courier New" w:hint="default"/>
      </w:rPr>
    </w:lvl>
    <w:lvl w:ilvl="2" w:tplc="041A0005" w:tentative="1">
      <w:start w:val="1"/>
      <w:numFmt w:val="bullet"/>
      <w:lvlText w:val=""/>
      <w:lvlJc w:val="left"/>
      <w:pPr>
        <w:ind w:left="2940" w:hanging="360"/>
      </w:pPr>
      <w:rPr>
        <w:rFonts w:ascii="Wingdings" w:hAnsi="Wingdings" w:hint="default"/>
      </w:rPr>
    </w:lvl>
    <w:lvl w:ilvl="3" w:tplc="041A0001" w:tentative="1">
      <w:start w:val="1"/>
      <w:numFmt w:val="bullet"/>
      <w:lvlText w:val=""/>
      <w:lvlJc w:val="left"/>
      <w:pPr>
        <w:ind w:left="3660" w:hanging="360"/>
      </w:pPr>
      <w:rPr>
        <w:rFonts w:ascii="Symbol" w:hAnsi="Symbol" w:hint="default"/>
      </w:rPr>
    </w:lvl>
    <w:lvl w:ilvl="4" w:tplc="041A0003" w:tentative="1">
      <w:start w:val="1"/>
      <w:numFmt w:val="bullet"/>
      <w:lvlText w:val="o"/>
      <w:lvlJc w:val="left"/>
      <w:pPr>
        <w:ind w:left="4380" w:hanging="360"/>
      </w:pPr>
      <w:rPr>
        <w:rFonts w:ascii="Courier New" w:hAnsi="Courier New" w:cs="Courier New" w:hint="default"/>
      </w:rPr>
    </w:lvl>
    <w:lvl w:ilvl="5" w:tplc="041A0005" w:tentative="1">
      <w:start w:val="1"/>
      <w:numFmt w:val="bullet"/>
      <w:lvlText w:val=""/>
      <w:lvlJc w:val="left"/>
      <w:pPr>
        <w:ind w:left="5100" w:hanging="360"/>
      </w:pPr>
      <w:rPr>
        <w:rFonts w:ascii="Wingdings" w:hAnsi="Wingdings" w:hint="default"/>
      </w:rPr>
    </w:lvl>
    <w:lvl w:ilvl="6" w:tplc="041A0001" w:tentative="1">
      <w:start w:val="1"/>
      <w:numFmt w:val="bullet"/>
      <w:lvlText w:val=""/>
      <w:lvlJc w:val="left"/>
      <w:pPr>
        <w:ind w:left="5820" w:hanging="360"/>
      </w:pPr>
      <w:rPr>
        <w:rFonts w:ascii="Symbol" w:hAnsi="Symbol" w:hint="default"/>
      </w:rPr>
    </w:lvl>
    <w:lvl w:ilvl="7" w:tplc="041A0003" w:tentative="1">
      <w:start w:val="1"/>
      <w:numFmt w:val="bullet"/>
      <w:lvlText w:val="o"/>
      <w:lvlJc w:val="left"/>
      <w:pPr>
        <w:ind w:left="6540" w:hanging="360"/>
      </w:pPr>
      <w:rPr>
        <w:rFonts w:ascii="Courier New" w:hAnsi="Courier New" w:cs="Courier New" w:hint="default"/>
      </w:rPr>
    </w:lvl>
    <w:lvl w:ilvl="8" w:tplc="041A0005" w:tentative="1">
      <w:start w:val="1"/>
      <w:numFmt w:val="bullet"/>
      <w:lvlText w:val=""/>
      <w:lvlJc w:val="left"/>
      <w:pPr>
        <w:ind w:left="7260" w:hanging="360"/>
      </w:pPr>
      <w:rPr>
        <w:rFonts w:ascii="Wingdings" w:hAnsi="Wingdings" w:hint="default"/>
      </w:rPr>
    </w:lvl>
  </w:abstractNum>
  <w:abstractNum w:abstractNumId="7" w15:restartNumberingAfterBreak="0">
    <w:nsid w:val="413D12EA"/>
    <w:multiLevelType w:val="hybridMultilevel"/>
    <w:tmpl w:val="2A821240"/>
    <w:lvl w:ilvl="0" w:tplc="52367A1C">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7"/>
  </w:num>
  <w:num w:numId="4">
    <w:abstractNumId w:val="5"/>
  </w:num>
  <w:num w:numId="5">
    <w:abstractNumId w:val="0"/>
  </w:num>
  <w:num w:numId="6">
    <w:abstractNumId w:val="6"/>
  </w:num>
  <w:num w:numId="7">
    <w:abstractNumId w:val="1"/>
  </w:num>
  <w:num w:numId="8">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8"/>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6C"/>
    <w:rsid w:val="00003607"/>
    <w:rsid w:val="0001083A"/>
    <w:rsid w:val="0001394D"/>
    <w:rsid w:val="00013C94"/>
    <w:rsid w:val="000202C8"/>
    <w:rsid w:val="00021D1F"/>
    <w:rsid w:val="000343B5"/>
    <w:rsid w:val="0004134E"/>
    <w:rsid w:val="000514EF"/>
    <w:rsid w:val="0006476C"/>
    <w:rsid w:val="000740A0"/>
    <w:rsid w:val="000815C1"/>
    <w:rsid w:val="00085845"/>
    <w:rsid w:val="0009766C"/>
    <w:rsid w:val="000A21BB"/>
    <w:rsid w:val="000C2159"/>
    <w:rsid w:val="000C55B2"/>
    <w:rsid w:val="000D2EB5"/>
    <w:rsid w:val="000D654D"/>
    <w:rsid w:val="000E3D56"/>
    <w:rsid w:val="000E451D"/>
    <w:rsid w:val="000E481F"/>
    <w:rsid w:val="000E5465"/>
    <w:rsid w:val="000F27E4"/>
    <w:rsid w:val="0010101F"/>
    <w:rsid w:val="001136CA"/>
    <w:rsid w:val="00114109"/>
    <w:rsid w:val="001202A5"/>
    <w:rsid w:val="00123EDC"/>
    <w:rsid w:val="001256A8"/>
    <w:rsid w:val="0014611B"/>
    <w:rsid w:val="001533BD"/>
    <w:rsid w:val="00155C2B"/>
    <w:rsid w:val="001606C9"/>
    <w:rsid w:val="00160787"/>
    <w:rsid w:val="00161951"/>
    <w:rsid w:val="00167F6C"/>
    <w:rsid w:val="001929DD"/>
    <w:rsid w:val="001A3F3C"/>
    <w:rsid w:val="001C347E"/>
    <w:rsid w:val="001C6A48"/>
    <w:rsid w:val="001D2136"/>
    <w:rsid w:val="001D22AF"/>
    <w:rsid w:val="001E0552"/>
    <w:rsid w:val="001E09E4"/>
    <w:rsid w:val="001F5EA1"/>
    <w:rsid w:val="0020079D"/>
    <w:rsid w:val="0020267E"/>
    <w:rsid w:val="002039E1"/>
    <w:rsid w:val="0021366B"/>
    <w:rsid w:val="00225721"/>
    <w:rsid w:val="00234A88"/>
    <w:rsid w:val="0024183D"/>
    <w:rsid w:val="00245F7D"/>
    <w:rsid w:val="00246DA9"/>
    <w:rsid w:val="00247C2F"/>
    <w:rsid w:val="002566F9"/>
    <w:rsid w:val="00261594"/>
    <w:rsid w:val="002619FA"/>
    <w:rsid w:val="00265D25"/>
    <w:rsid w:val="002779F7"/>
    <w:rsid w:val="00282C0A"/>
    <w:rsid w:val="00284600"/>
    <w:rsid w:val="0029032C"/>
    <w:rsid w:val="002914B8"/>
    <w:rsid w:val="0029207D"/>
    <w:rsid w:val="00292400"/>
    <w:rsid w:val="002B2C5A"/>
    <w:rsid w:val="002D1063"/>
    <w:rsid w:val="002D2F98"/>
    <w:rsid w:val="002D4BF2"/>
    <w:rsid w:val="002E7307"/>
    <w:rsid w:val="002F2542"/>
    <w:rsid w:val="002F4D68"/>
    <w:rsid w:val="00300EFD"/>
    <w:rsid w:val="00301237"/>
    <w:rsid w:val="00303662"/>
    <w:rsid w:val="0030411A"/>
    <w:rsid w:val="00313EC6"/>
    <w:rsid w:val="003255D6"/>
    <w:rsid w:val="00331AF2"/>
    <w:rsid w:val="00333043"/>
    <w:rsid w:val="00335972"/>
    <w:rsid w:val="00350C68"/>
    <w:rsid w:val="00372FD5"/>
    <w:rsid w:val="003814D8"/>
    <w:rsid w:val="00397D04"/>
    <w:rsid w:val="003A04C9"/>
    <w:rsid w:val="003A6825"/>
    <w:rsid w:val="003B4DB1"/>
    <w:rsid w:val="003B4FE5"/>
    <w:rsid w:val="003C5E06"/>
    <w:rsid w:val="003D130E"/>
    <w:rsid w:val="003E05AB"/>
    <w:rsid w:val="003E0A37"/>
    <w:rsid w:val="003E2BA9"/>
    <w:rsid w:val="003E6BA2"/>
    <w:rsid w:val="003E7AE8"/>
    <w:rsid w:val="003F201F"/>
    <w:rsid w:val="00411B5A"/>
    <w:rsid w:val="00412D5B"/>
    <w:rsid w:val="00416081"/>
    <w:rsid w:val="00426CA0"/>
    <w:rsid w:val="00431337"/>
    <w:rsid w:val="004337F1"/>
    <w:rsid w:val="004359D8"/>
    <w:rsid w:val="00445DCA"/>
    <w:rsid w:val="004672C4"/>
    <w:rsid w:val="00474E21"/>
    <w:rsid w:val="00480C53"/>
    <w:rsid w:val="004A5297"/>
    <w:rsid w:val="004B6FDC"/>
    <w:rsid w:val="004C6B19"/>
    <w:rsid w:val="004D1DEB"/>
    <w:rsid w:val="004E2BFE"/>
    <w:rsid w:val="004F27B1"/>
    <w:rsid w:val="00500901"/>
    <w:rsid w:val="00503E7D"/>
    <w:rsid w:val="00504183"/>
    <w:rsid w:val="0051179B"/>
    <w:rsid w:val="0051422E"/>
    <w:rsid w:val="00523221"/>
    <w:rsid w:val="005309D8"/>
    <w:rsid w:val="00532021"/>
    <w:rsid w:val="00542C4E"/>
    <w:rsid w:val="00571737"/>
    <w:rsid w:val="00571A16"/>
    <w:rsid w:val="00571A3F"/>
    <w:rsid w:val="00573167"/>
    <w:rsid w:val="0057776A"/>
    <w:rsid w:val="00582220"/>
    <w:rsid w:val="00586A5C"/>
    <w:rsid w:val="005A291F"/>
    <w:rsid w:val="005A4181"/>
    <w:rsid w:val="005A474C"/>
    <w:rsid w:val="005A5A1A"/>
    <w:rsid w:val="005C003E"/>
    <w:rsid w:val="005C1B8F"/>
    <w:rsid w:val="005F2CA5"/>
    <w:rsid w:val="005F3FB3"/>
    <w:rsid w:val="00603F6F"/>
    <w:rsid w:val="00605183"/>
    <w:rsid w:val="006119A3"/>
    <w:rsid w:val="00621FBF"/>
    <w:rsid w:val="006226DB"/>
    <w:rsid w:val="006244E6"/>
    <w:rsid w:val="0062673C"/>
    <w:rsid w:val="006605F9"/>
    <w:rsid w:val="00662E13"/>
    <w:rsid w:val="00670965"/>
    <w:rsid w:val="00685465"/>
    <w:rsid w:val="006A12BA"/>
    <w:rsid w:val="006A5CDD"/>
    <w:rsid w:val="006B30DF"/>
    <w:rsid w:val="006C393F"/>
    <w:rsid w:val="006D4E24"/>
    <w:rsid w:val="006D5F2E"/>
    <w:rsid w:val="006D7292"/>
    <w:rsid w:val="006D737A"/>
    <w:rsid w:val="00700959"/>
    <w:rsid w:val="00720082"/>
    <w:rsid w:val="00723888"/>
    <w:rsid w:val="0074524D"/>
    <w:rsid w:val="00750B03"/>
    <w:rsid w:val="0075453D"/>
    <w:rsid w:val="00762781"/>
    <w:rsid w:val="00781A89"/>
    <w:rsid w:val="007931EC"/>
    <w:rsid w:val="00794550"/>
    <w:rsid w:val="007A07F2"/>
    <w:rsid w:val="007C52EE"/>
    <w:rsid w:val="007E3A45"/>
    <w:rsid w:val="00810295"/>
    <w:rsid w:val="008122B9"/>
    <w:rsid w:val="00817288"/>
    <w:rsid w:val="008404AA"/>
    <w:rsid w:val="0087378A"/>
    <w:rsid w:val="00886B23"/>
    <w:rsid w:val="00891818"/>
    <w:rsid w:val="00891B62"/>
    <w:rsid w:val="008A0C5C"/>
    <w:rsid w:val="008A1E48"/>
    <w:rsid w:val="008A2A17"/>
    <w:rsid w:val="008A4D3D"/>
    <w:rsid w:val="008A6021"/>
    <w:rsid w:val="008B2FE7"/>
    <w:rsid w:val="008B4C47"/>
    <w:rsid w:val="008C677D"/>
    <w:rsid w:val="008D2452"/>
    <w:rsid w:val="008D3219"/>
    <w:rsid w:val="008D47D4"/>
    <w:rsid w:val="008D5D16"/>
    <w:rsid w:val="008E0CEB"/>
    <w:rsid w:val="008E3367"/>
    <w:rsid w:val="008F0508"/>
    <w:rsid w:val="008F5005"/>
    <w:rsid w:val="00922CB7"/>
    <w:rsid w:val="00923DC3"/>
    <w:rsid w:val="009331C5"/>
    <w:rsid w:val="00956E14"/>
    <w:rsid w:val="00973CC1"/>
    <w:rsid w:val="009831B2"/>
    <w:rsid w:val="009932E6"/>
    <w:rsid w:val="00996B76"/>
    <w:rsid w:val="009971E7"/>
    <w:rsid w:val="009A3B6D"/>
    <w:rsid w:val="009A507E"/>
    <w:rsid w:val="009B486A"/>
    <w:rsid w:val="009C0898"/>
    <w:rsid w:val="009C442E"/>
    <w:rsid w:val="009D25F2"/>
    <w:rsid w:val="009E6EFC"/>
    <w:rsid w:val="009F133C"/>
    <w:rsid w:val="009F53E1"/>
    <w:rsid w:val="009F5538"/>
    <w:rsid w:val="00A045E4"/>
    <w:rsid w:val="00A1025B"/>
    <w:rsid w:val="00A12D66"/>
    <w:rsid w:val="00A16DB3"/>
    <w:rsid w:val="00A434D3"/>
    <w:rsid w:val="00A47A39"/>
    <w:rsid w:val="00A55D35"/>
    <w:rsid w:val="00A61647"/>
    <w:rsid w:val="00A63EB5"/>
    <w:rsid w:val="00A75B2D"/>
    <w:rsid w:val="00A860BF"/>
    <w:rsid w:val="00A91A7D"/>
    <w:rsid w:val="00A9366C"/>
    <w:rsid w:val="00A93A5D"/>
    <w:rsid w:val="00A95054"/>
    <w:rsid w:val="00AA143D"/>
    <w:rsid w:val="00AA6BDF"/>
    <w:rsid w:val="00AB2F63"/>
    <w:rsid w:val="00AB325A"/>
    <w:rsid w:val="00AF1691"/>
    <w:rsid w:val="00B0318B"/>
    <w:rsid w:val="00B07969"/>
    <w:rsid w:val="00B14DA2"/>
    <w:rsid w:val="00B33958"/>
    <w:rsid w:val="00B340AF"/>
    <w:rsid w:val="00B47183"/>
    <w:rsid w:val="00B555AF"/>
    <w:rsid w:val="00B67865"/>
    <w:rsid w:val="00B733B9"/>
    <w:rsid w:val="00B74C5B"/>
    <w:rsid w:val="00B82830"/>
    <w:rsid w:val="00B84BCC"/>
    <w:rsid w:val="00B907A9"/>
    <w:rsid w:val="00BA2EBE"/>
    <w:rsid w:val="00BA7DF4"/>
    <w:rsid w:val="00BC41FA"/>
    <w:rsid w:val="00BD0836"/>
    <w:rsid w:val="00BE1328"/>
    <w:rsid w:val="00BE2B4A"/>
    <w:rsid w:val="00BE7180"/>
    <w:rsid w:val="00BF15EF"/>
    <w:rsid w:val="00C06F76"/>
    <w:rsid w:val="00C14933"/>
    <w:rsid w:val="00C21317"/>
    <w:rsid w:val="00C22F73"/>
    <w:rsid w:val="00C32124"/>
    <w:rsid w:val="00C33362"/>
    <w:rsid w:val="00C40690"/>
    <w:rsid w:val="00C4421B"/>
    <w:rsid w:val="00C6065F"/>
    <w:rsid w:val="00C70B06"/>
    <w:rsid w:val="00C71D64"/>
    <w:rsid w:val="00CB0798"/>
    <w:rsid w:val="00CC6EAF"/>
    <w:rsid w:val="00CD081C"/>
    <w:rsid w:val="00CD113E"/>
    <w:rsid w:val="00CD3811"/>
    <w:rsid w:val="00CE1230"/>
    <w:rsid w:val="00CE4301"/>
    <w:rsid w:val="00D03C03"/>
    <w:rsid w:val="00D15804"/>
    <w:rsid w:val="00D2058A"/>
    <w:rsid w:val="00D309FC"/>
    <w:rsid w:val="00D343B7"/>
    <w:rsid w:val="00D372D5"/>
    <w:rsid w:val="00D43A37"/>
    <w:rsid w:val="00D442C3"/>
    <w:rsid w:val="00D514AD"/>
    <w:rsid w:val="00D537AC"/>
    <w:rsid w:val="00D55D80"/>
    <w:rsid w:val="00D72516"/>
    <w:rsid w:val="00D7477A"/>
    <w:rsid w:val="00D92F95"/>
    <w:rsid w:val="00DC2FFA"/>
    <w:rsid w:val="00DC4189"/>
    <w:rsid w:val="00DC54C7"/>
    <w:rsid w:val="00DE0F32"/>
    <w:rsid w:val="00E07912"/>
    <w:rsid w:val="00E129B5"/>
    <w:rsid w:val="00E258FE"/>
    <w:rsid w:val="00E269FE"/>
    <w:rsid w:val="00E33F17"/>
    <w:rsid w:val="00E67544"/>
    <w:rsid w:val="00EA001C"/>
    <w:rsid w:val="00EA3D36"/>
    <w:rsid w:val="00EA4ADE"/>
    <w:rsid w:val="00EA6D90"/>
    <w:rsid w:val="00EC5E2D"/>
    <w:rsid w:val="00ED2957"/>
    <w:rsid w:val="00EE0E1E"/>
    <w:rsid w:val="00EE6177"/>
    <w:rsid w:val="00EE6937"/>
    <w:rsid w:val="00EF7FBF"/>
    <w:rsid w:val="00F14861"/>
    <w:rsid w:val="00F7091E"/>
    <w:rsid w:val="00F82243"/>
    <w:rsid w:val="00F840C6"/>
    <w:rsid w:val="00F903DB"/>
    <w:rsid w:val="00F93D7C"/>
    <w:rsid w:val="00FA786A"/>
    <w:rsid w:val="00FB42F5"/>
    <w:rsid w:val="00FD61AD"/>
    <w:rsid w:val="00FE08C5"/>
    <w:rsid w:val="00FE3921"/>
    <w:rsid w:val="00FE6D7C"/>
    <w:rsid w:val="00FF1348"/>
    <w:rsid w:val="00FF3636"/>
    <w:rsid w:val="00FF75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E5A82"/>
  <w15:docId w15:val="{B58569BC-2E02-47F6-A173-FC607A9DD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12BA"/>
    <w:pPr>
      <w:spacing w:after="201" w:line="270" w:lineRule="auto"/>
      <w:ind w:left="10" w:right="2" w:hanging="10"/>
      <w:jc w:val="both"/>
    </w:pPr>
    <w:rPr>
      <w:rFonts w:ascii="Times New Roman" w:eastAsia="Times New Roman" w:hAnsi="Times New Roman" w:cs="Times New Roman"/>
      <w:color w:val="000000"/>
      <w:sz w:val="24"/>
    </w:rPr>
  </w:style>
  <w:style w:type="paragraph" w:styleId="Naslov1">
    <w:name w:val="heading 1"/>
    <w:next w:val="Normal"/>
    <w:link w:val="Naslov1Char"/>
    <w:qFormat/>
    <w:pPr>
      <w:keepNext/>
      <w:keepLines/>
      <w:spacing w:after="176" w:line="266" w:lineRule="auto"/>
      <w:ind w:left="10" w:hanging="10"/>
      <w:outlineLvl w:val="0"/>
    </w:pPr>
    <w:rPr>
      <w:rFonts w:ascii="Times New Roman" w:eastAsia="Times New Roman" w:hAnsi="Times New Roman" w:cs="Times New Roman"/>
      <w:b/>
      <w:color w:val="000000"/>
      <w:sz w:val="28"/>
    </w:rPr>
  </w:style>
  <w:style w:type="paragraph" w:styleId="Naslov2">
    <w:name w:val="heading 2"/>
    <w:next w:val="Normal"/>
    <w:link w:val="Naslov2Char"/>
    <w:unhideWhenUsed/>
    <w:qFormat/>
    <w:pPr>
      <w:keepNext/>
      <w:keepLines/>
      <w:spacing w:after="0" w:line="270" w:lineRule="auto"/>
      <w:ind w:left="370" w:hanging="10"/>
      <w:jc w:val="both"/>
      <w:outlineLvl w:val="1"/>
    </w:pPr>
    <w:rPr>
      <w:rFonts w:ascii="Times New Roman" w:eastAsia="Times New Roman" w:hAnsi="Times New Roman" w:cs="Times New Roman"/>
      <w:b/>
      <w:color w:val="000000"/>
      <w:sz w:val="24"/>
    </w:rPr>
  </w:style>
  <w:style w:type="paragraph" w:styleId="Naslov3">
    <w:name w:val="heading 3"/>
    <w:next w:val="Normal"/>
    <w:link w:val="Naslov3Char"/>
    <w:uiPriority w:val="9"/>
    <w:unhideWhenUsed/>
    <w:qFormat/>
    <w:rsid w:val="0001394D"/>
    <w:pPr>
      <w:keepNext/>
      <w:keepLines/>
      <w:spacing w:after="0" w:line="270" w:lineRule="auto"/>
      <w:ind w:left="370" w:hanging="10"/>
      <w:jc w:val="both"/>
      <w:outlineLvl w:val="2"/>
    </w:pPr>
    <w:rPr>
      <w:rFonts w:ascii="Times New Roman" w:eastAsia="Times New Roman" w:hAnsi="Times New Roman" w:cs="Times New Roman"/>
      <w:b/>
      <w:color w:val="000000"/>
      <w:sz w:val="24"/>
    </w:rPr>
  </w:style>
  <w:style w:type="paragraph" w:styleId="Naslov4">
    <w:name w:val="heading 4"/>
    <w:basedOn w:val="Normal"/>
    <w:next w:val="Normal"/>
    <w:link w:val="Naslov4Char"/>
    <w:qFormat/>
    <w:rsid w:val="00817288"/>
    <w:pPr>
      <w:keepNext/>
      <w:spacing w:before="240" w:after="60" w:line="240" w:lineRule="auto"/>
      <w:ind w:left="0" w:right="0" w:firstLine="0"/>
      <w:jc w:val="left"/>
      <w:outlineLvl w:val="3"/>
    </w:pPr>
    <w:rPr>
      <w:b/>
      <w:bCs/>
      <w:color w:val="auto"/>
      <w:sz w:val="28"/>
      <w:szCs w:val="28"/>
      <w:lang w:eastAsia="en-US"/>
    </w:rPr>
  </w:style>
  <w:style w:type="paragraph" w:styleId="Naslov5">
    <w:name w:val="heading 5"/>
    <w:basedOn w:val="Normal"/>
    <w:next w:val="Normal"/>
    <w:link w:val="Naslov5Char"/>
    <w:uiPriority w:val="9"/>
    <w:semiHidden/>
    <w:unhideWhenUsed/>
    <w:qFormat/>
    <w:rsid w:val="00817288"/>
    <w:pPr>
      <w:keepNext/>
      <w:keepLines/>
      <w:spacing w:before="40" w:after="0" w:line="240" w:lineRule="auto"/>
      <w:ind w:left="0" w:right="0" w:firstLine="0"/>
      <w:jc w:val="left"/>
      <w:outlineLvl w:val="4"/>
    </w:pPr>
    <w:rPr>
      <w:rFonts w:asciiTheme="majorHAnsi" w:eastAsiaTheme="majorEastAsia" w:hAnsiTheme="majorHAnsi" w:cstheme="majorBidi"/>
      <w:color w:val="2F5496" w:themeColor="accent1" w:themeShade="BF"/>
      <w:szCs w:val="24"/>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2Char">
    <w:name w:val="Naslov 2 Char"/>
    <w:link w:val="Naslov2"/>
    <w:rPr>
      <w:rFonts w:ascii="Times New Roman" w:eastAsia="Times New Roman" w:hAnsi="Times New Roman" w:cs="Times New Roman"/>
      <w:b/>
      <w:color w:val="000000"/>
      <w:sz w:val="24"/>
    </w:rPr>
  </w:style>
  <w:style w:type="character" w:customStyle="1" w:styleId="Naslov3Char">
    <w:name w:val="Naslov 3 Char"/>
    <w:link w:val="Naslov3"/>
    <w:uiPriority w:val="9"/>
    <w:rsid w:val="0001394D"/>
    <w:rPr>
      <w:rFonts w:ascii="Times New Roman" w:eastAsia="Times New Roman" w:hAnsi="Times New Roman" w:cs="Times New Roman"/>
      <w:b/>
      <w:color w:val="000000"/>
      <w:sz w:val="24"/>
    </w:rPr>
  </w:style>
  <w:style w:type="character" w:customStyle="1" w:styleId="Naslov1Char">
    <w:name w:val="Naslov 1 Char"/>
    <w:link w:val="Naslov1"/>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Odlomakpopisa">
    <w:name w:val="List Paragraph"/>
    <w:basedOn w:val="Normal"/>
    <w:uiPriority w:val="34"/>
    <w:qFormat/>
    <w:rsid w:val="008E3367"/>
    <w:pPr>
      <w:ind w:left="720"/>
      <w:contextualSpacing/>
    </w:pPr>
  </w:style>
  <w:style w:type="table" w:styleId="Reetkatablice">
    <w:name w:val="Table Grid"/>
    <w:basedOn w:val="Obinatablica"/>
    <w:rsid w:val="00003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B84BCC"/>
    <w:pPr>
      <w:spacing w:after="0" w:line="240" w:lineRule="auto"/>
      <w:ind w:left="10" w:right="2" w:hanging="10"/>
      <w:jc w:val="both"/>
    </w:pPr>
    <w:rPr>
      <w:rFonts w:ascii="Times New Roman" w:eastAsia="Times New Roman" w:hAnsi="Times New Roman" w:cs="Times New Roman"/>
      <w:color w:val="000000"/>
      <w:sz w:val="24"/>
    </w:rPr>
  </w:style>
  <w:style w:type="character" w:customStyle="1" w:styleId="Naslov4Char">
    <w:name w:val="Naslov 4 Char"/>
    <w:basedOn w:val="Zadanifontodlomka"/>
    <w:link w:val="Naslov4"/>
    <w:rsid w:val="00817288"/>
    <w:rPr>
      <w:rFonts w:ascii="Times New Roman" w:eastAsia="Times New Roman" w:hAnsi="Times New Roman" w:cs="Times New Roman"/>
      <w:b/>
      <w:bCs/>
      <w:sz w:val="28"/>
      <w:szCs w:val="28"/>
      <w:lang w:eastAsia="en-US"/>
    </w:rPr>
  </w:style>
  <w:style w:type="character" w:customStyle="1" w:styleId="Naslov5Char">
    <w:name w:val="Naslov 5 Char"/>
    <w:basedOn w:val="Zadanifontodlomka"/>
    <w:link w:val="Naslov5"/>
    <w:uiPriority w:val="9"/>
    <w:semiHidden/>
    <w:rsid w:val="00817288"/>
    <w:rPr>
      <w:rFonts w:asciiTheme="majorHAnsi" w:eastAsiaTheme="majorEastAsia" w:hAnsiTheme="majorHAnsi" w:cstheme="majorBidi"/>
      <w:color w:val="2F5496" w:themeColor="accent1" w:themeShade="BF"/>
      <w:sz w:val="24"/>
      <w:szCs w:val="24"/>
      <w:lang w:eastAsia="en-US"/>
    </w:rPr>
  </w:style>
  <w:style w:type="paragraph" w:styleId="Zaglavlje">
    <w:name w:val="header"/>
    <w:aliases w:val="Header Char1 Char,Header Char Char Char Char,Header Char Char1,Header Char1 Char Char"/>
    <w:basedOn w:val="Normal"/>
    <w:link w:val="ZaglavljeChar"/>
    <w:rsid w:val="00817288"/>
    <w:pPr>
      <w:tabs>
        <w:tab w:val="center" w:pos="4536"/>
        <w:tab w:val="right" w:pos="9072"/>
      </w:tabs>
      <w:spacing w:after="0" w:line="240" w:lineRule="auto"/>
      <w:ind w:left="0" w:right="0" w:firstLine="0"/>
      <w:jc w:val="left"/>
    </w:pPr>
    <w:rPr>
      <w:color w:val="auto"/>
      <w:szCs w:val="24"/>
      <w:lang w:eastAsia="en-US"/>
    </w:rPr>
  </w:style>
  <w:style w:type="character" w:customStyle="1" w:styleId="ZaglavljeChar">
    <w:name w:val="Zaglavlje Char"/>
    <w:aliases w:val="Header Char1 Char Char1,Header Char Char Char Char Char,Header Char Char1 Char,Header Char1 Char Char Char"/>
    <w:basedOn w:val="Zadanifontodlomka"/>
    <w:link w:val="Zaglavlje"/>
    <w:rsid w:val="00817288"/>
    <w:rPr>
      <w:rFonts w:ascii="Times New Roman" w:eastAsia="Times New Roman" w:hAnsi="Times New Roman" w:cs="Times New Roman"/>
      <w:sz w:val="24"/>
      <w:szCs w:val="24"/>
      <w:lang w:eastAsia="en-US"/>
    </w:rPr>
  </w:style>
  <w:style w:type="character" w:customStyle="1" w:styleId="HeaderChar">
    <w:name w:val="Header Char"/>
    <w:basedOn w:val="Zadanifontodlomka"/>
    <w:uiPriority w:val="99"/>
    <w:rsid w:val="00817288"/>
    <w:rPr>
      <w:rFonts w:ascii="Times New Roman" w:eastAsia="Times New Roman" w:hAnsi="Times New Roman" w:cs="Times New Roman"/>
      <w:sz w:val="24"/>
      <w:szCs w:val="24"/>
    </w:rPr>
  </w:style>
  <w:style w:type="paragraph" w:styleId="StandardWeb">
    <w:name w:val="Normal (Web)"/>
    <w:basedOn w:val="Normal"/>
    <w:rsid w:val="00817288"/>
    <w:pPr>
      <w:spacing w:after="0" w:line="240" w:lineRule="auto"/>
      <w:ind w:left="0" w:right="0" w:firstLine="0"/>
    </w:pPr>
    <w:rPr>
      <w:rFonts w:ascii="Arial" w:hAnsi="Arial"/>
      <w:color w:val="auto"/>
      <w:sz w:val="22"/>
      <w:szCs w:val="24"/>
    </w:rPr>
  </w:style>
  <w:style w:type="paragraph" w:styleId="Podnoje">
    <w:name w:val="footer"/>
    <w:basedOn w:val="Normal"/>
    <w:link w:val="PodnojeChar"/>
    <w:unhideWhenUsed/>
    <w:rsid w:val="00817288"/>
    <w:pPr>
      <w:tabs>
        <w:tab w:val="center" w:pos="4536"/>
        <w:tab w:val="right" w:pos="9072"/>
      </w:tabs>
      <w:spacing w:after="0" w:line="240" w:lineRule="auto"/>
      <w:ind w:left="0" w:right="0" w:firstLine="0"/>
      <w:jc w:val="left"/>
    </w:pPr>
    <w:rPr>
      <w:color w:val="auto"/>
      <w:szCs w:val="24"/>
      <w:lang w:eastAsia="en-US"/>
    </w:rPr>
  </w:style>
  <w:style w:type="character" w:customStyle="1" w:styleId="PodnojeChar">
    <w:name w:val="Podnožje Char"/>
    <w:basedOn w:val="Zadanifontodlomka"/>
    <w:link w:val="Podnoje"/>
    <w:rsid w:val="00817288"/>
    <w:rPr>
      <w:rFonts w:ascii="Times New Roman" w:eastAsia="Times New Roman" w:hAnsi="Times New Roman" w:cs="Times New Roman"/>
      <w:sz w:val="24"/>
      <w:szCs w:val="24"/>
      <w:lang w:eastAsia="en-US"/>
    </w:rPr>
  </w:style>
  <w:style w:type="character" w:customStyle="1" w:styleId="FooterChar">
    <w:name w:val="Footer Char"/>
    <w:basedOn w:val="Zadanifontodlomka"/>
    <w:rsid w:val="00817288"/>
    <w:rPr>
      <w:rFonts w:ascii="Times New Roman" w:eastAsia="Times New Roman" w:hAnsi="Times New Roman" w:cs="Times New Roman"/>
      <w:sz w:val="24"/>
      <w:szCs w:val="24"/>
    </w:rPr>
  </w:style>
  <w:style w:type="paragraph" w:customStyle="1" w:styleId="Default">
    <w:name w:val="Default"/>
    <w:rsid w:val="00817288"/>
    <w:pPr>
      <w:autoSpaceDE w:val="0"/>
      <w:autoSpaceDN w:val="0"/>
      <w:adjustRightInd w:val="0"/>
      <w:spacing w:after="0" w:line="240" w:lineRule="auto"/>
    </w:pPr>
    <w:rPr>
      <w:rFonts w:ascii="Arial" w:eastAsia="Times New Roman" w:hAnsi="Arial" w:cs="Arial"/>
      <w:color w:val="000000"/>
      <w:sz w:val="24"/>
      <w:szCs w:val="24"/>
      <w:lang w:bidi="mr-IN"/>
    </w:rPr>
  </w:style>
  <w:style w:type="paragraph" w:styleId="Tijeloteksta">
    <w:name w:val="Body Text"/>
    <w:aliases w:val="  uvlaka 2, uvlaka 3,uvlaka 2,uvlaka 3"/>
    <w:basedOn w:val="Normal"/>
    <w:link w:val="TijelotekstaChar"/>
    <w:rsid w:val="00817288"/>
    <w:pPr>
      <w:suppressAutoHyphens/>
      <w:spacing w:after="0" w:line="240" w:lineRule="auto"/>
      <w:ind w:left="0" w:right="0" w:firstLine="0"/>
    </w:pPr>
    <w:rPr>
      <w:color w:val="auto"/>
      <w:szCs w:val="24"/>
      <w:lang w:eastAsia="ar-SA"/>
    </w:rPr>
  </w:style>
  <w:style w:type="character" w:customStyle="1" w:styleId="TijelotekstaChar">
    <w:name w:val="Tijelo teksta Char"/>
    <w:aliases w:val="  uvlaka 2 Char, uvlaka 3 Char,uvlaka 2 Char1,uvlaka 3 Char"/>
    <w:basedOn w:val="Zadanifontodlomka"/>
    <w:link w:val="Tijeloteksta"/>
    <w:rsid w:val="00817288"/>
    <w:rPr>
      <w:rFonts w:ascii="Times New Roman" w:eastAsia="Times New Roman" w:hAnsi="Times New Roman" w:cs="Times New Roman"/>
      <w:sz w:val="24"/>
      <w:szCs w:val="24"/>
      <w:lang w:eastAsia="ar-SA"/>
    </w:rPr>
  </w:style>
  <w:style w:type="character" w:styleId="Hiperveza">
    <w:name w:val="Hyperlink"/>
    <w:uiPriority w:val="99"/>
    <w:rsid w:val="00817288"/>
    <w:rPr>
      <w:rFonts w:ascii="Times New Roman" w:hAnsi="Times New Roman" w:cs="Times New Roman" w:hint="default"/>
      <w:color w:val="0000FF"/>
      <w:u w:val="single"/>
    </w:rPr>
  </w:style>
  <w:style w:type="paragraph" w:styleId="Tekstbalonia">
    <w:name w:val="Balloon Text"/>
    <w:basedOn w:val="Normal"/>
    <w:link w:val="TekstbaloniaChar"/>
    <w:rsid w:val="00817288"/>
    <w:pPr>
      <w:spacing w:after="0" w:line="240" w:lineRule="auto"/>
      <w:ind w:left="0" w:right="0" w:firstLine="0"/>
      <w:jc w:val="left"/>
    </w:pPr>
    <w:rPr>
      <w:rFonts w:ascii="Tahoma" w:hAnsi="Tahoma" w:cs="Tahoma"/>
      <w:color w:val="auto"/>
      <w:sz w:val="16"/>
      <w:szCs w:val="16"/>
      <w:lang w:val="sl-SI" w:eastAsia="en-US"/>
    </w:rPr>
  </w:style>
  <w:style w:type="character" w:customStyle="1" w:styleId="TekstbaloniaChar">
    <w:name w:val="Tekst balončića Char"/>
    <w:basedOn w:val="Zadanifontodlomka"/>
    <w:link w:val="Tekstbalonia"/>
    <w:rsid w:val="00817288"/>
    <w:rPr>
      <w:rFonts w:ascii="Tahoma" w:eastAsia="Times New Roman" w:hAnsi="Tahoma" w:cs="Tahoma"/>
      <w:sz w:val="16"/>
      <w:szCs w:val="16"/>
      <w:lang w:val="sl-SI" w:eastAsia="en-US"/>
    </w:rPr>
  </w:style>
  <w:style w:type="character" w:styleId="Brojstranice">
    <w:name w:val="page number"/>
    <w:basedOn w:val="Zadanifontodlomka"/>
    <w:rsid w:val="00817288"/>
  </w:style>
  <w:style w:type="paragraph" w:styleId="Uvuenotijeloteksta">
    <w:name w:val="Body Text Indent"/>
    <w:basedOn w:val="Normal"/>
    <w:link w:val="UvuenotijelotekstaChar"/>
    <w:rsid w:val="00817288"/>
    <w:pPr>
      <w:spacing w:after="120" w:line="240" w:lineRule="auto"/>
      <w:ind w:left="283" w:right="0" w:firstLine="0"/>
      <w:jc w:val="left"/>
    </w:pPr>
    <w:rPr>
      <w:color w:val="auto"/>
      <w:szCs w:val="24"/>
      <w:lang w:eastAsia="en-US"/>
    </w:rPr>
  </w:style>
  <w:style w:type="character" w:customStyle="1" w:styleId="UvuenotijelotekstaChar">
    <w:name w:val="Uvučeno tijelo teksta Char"/>
    <w:basedOn w:val="Zadanifontodlomka"/>
    <w:link w:val="Uvuenotijeloteksta"/>
    <w:rsid w:val="00817288"/>
    <w:rPr>
      <w:rFonts w:ascii="Times New Roman" w:eastAsia="Times New Roman" w:hAnsi="Times New Roman" w:cs="Times New Roman"/>
      <w:sz w:val="24"/>
      <w:szCs w:val="24"/>
      <w:lang w:eastAsia="en-US"/>
    </w:rPr>
  </w:style>
  <w:style w:type="paragraph" w:styleId="Tijeloteksta2">
    <w:name w:val="Body Text 2"/>
    <w:basedOn w:val="Normal"/>
    <w:link w:val="Tijeloteksta2Char"/>
    <w:semiHidden/>
    <w:rsid w:val="00817288"/>
    <w:pPr>
      <w:spacing w:after="120" w:line="480" w:lineRule="auto"/>
      <w:ind w:left="0" w:right="0" w:firstLine="0"/>
      <w:jc w:val="left"/>
    </w:pPr>
    <w:rPr>
      <w:color w:val="auto"/>
      <w:szCs w:val="24"/>
      <w:lang w:eastAsia="en-US"/>
    </w:rPr>
  </w:style>
  <w:style w:type="character" w:customStyle="1" w:styleId="Tijeloteksta2Char">
    <w:name w:val="Tijelo teksta 2 Char"/>
    <w:basedOn w:val="Zadanifontodlomka"/>
    <w:link w:val="Tijeloteksta2"/>
    <w:semiHidden/>
    <w:rsid w:val="00817288"/>
    <w:rPr>
      <w:rFonts w:ascii="Times New Roman" w:eastAsia="Times New Roman" w:hAnsi="Times New Roman" w:cs="Times New Roman"/>
      <w:sz w:val="24"/>
      <w:szCs w:val="24"/>
      <w:lang w:eastAsia="en-US"/>
    </w:rPr>
  </w:style>
  <w:style w:type="paragraph" w:styleId="Tijeloteksta-uvlaka2">
    <w:name w:val="Body Text Indent 2"/>
    <w:basedOn w:val="Normal"/>
    <w:link w:val="Tijeloteksta-uvlaka2Char"/>
    <w:rsid w:val="00817288"/>
    <w:pPr>
      <w:spacing w:after="120" w:line="480" w:lineRule="auto"/>
      <w:ind w:left="283" w:right="0" w:firstLine="0"/>
      <w:jc w:val="left"/>
    </w:pPr>
    <w:rPr>
      <w:color w:val="auto"/>
      <w:szCs w:val="24"/>
      <w:lang w:eastAsia="en-US"/>
    </w:rPr>
  </w:style>
  <w:style w:type="character" w:customStyle="1" w:styleId="Tijeloteksta-uvlaka2Char">
    <w:name w:val="Tijelo teksta - uvlaka 2 Char"/>
    <w:basedOn w:val="Zadanifontodlomka"/>
    <w:link w:val="Tijeloteksta-uvlaka2"/>
    <w:rsid w:val="00817288"/>
    <w:rPr>
      <w:rFonts w:ascii="Times New Roman" w:eastAsia="Times New Roman" w:hAnsi="Times New Roman" w:cs="Times New Roman"/>
      <w:sz w:val="24"/>
      <w:szCs w:val="24"/>
      <w:lang w:eastAsia="en-US"/>
    </w:rPr>
  </w:style>
  <w:style w:type="paragraph" w:styleId="Naslov">
    <w:name w:val="Title"/>
    <w:basedOn w:val="Normal"/>
    <w:link w:val="NaslovChar"/>
    <w:qFormat/>
    <w:rsid w:val="00817288"/>
    <w:pPr>
      <w:spacing w:after="0" w:line="240" w:lineRule="auto"/>
      <w:ind w:left="0" w:right="0" w:firstLine="0"/>
      <w:jc w:val="center"/>
    </w:pPr>
    <w:rPr>
      <w:rFonts w:ascii="Arial" w:hAnsi="Arial" w:cs="Arial"/>
      <w:b/>
      <w:bCs/>
      <w:color w:val="auto"/>
      <w:szCs w:val="24"/>
      <w:lang w:eastAsia="en-US"/>
    </w:rPr>
  </w:style>
  <w:style w:type="character" w:customStyle="1" w:styleId="NaslovChar">
    <w:name w:val="Naslov Char"/>
    <w:basedOn w:val="Zadanifontodlomka"/>
    <w:link w:val="Naslov"/>
    <w:rsid w:val="00817288"/>
    <w:rPr>
      <w:rFonts w:ascii="Arial" w:eastAsia="Times New Roman" w:hAnsi="Arial" w:cs="Arial"/>
      <w:b/>
      <w:bCs/>
      <w:sz w:val="24"/>
      <w:szCs w:val="24"/>
      <w:lang w:eastAsia="en-US"/>
    </w:rPr>
  </w:style>
  <w:style w:type="paragraph" w:styleId="Kartadokumenta">
    <w:name w:val="Document Map"/>
    <w:basedOn w:val="Normal"/>
    <w:link w:val="KartadokumentaChar"/>
    <w:semiHidden/>
    <w:rsid w:val="00817288"/>
    <w:pPr>
      <w:shd w:val="clear" w:color="auto" w:fill="000080"/>
      <w:spacing w:after="0" w:line="240" w:lineRule="auto"/>
      <w:ind w:left="0" w:right="0" w:firstLine="0"/>
      <w:jc w:val="left"/>
    </w:pPr>
    <w:rPr>
      <w:rFonts w:ascii="Tahoma" w:hAnsi="Tahoma" w:cs="Tahoma"/>
      <w:color w:val="auto"/>
      <w:sz w:val="20"/>
      <w:szCs w:val="20"/>
      <w:lang w:eastAsia="en-US"/>
    </w:rPr>
  </w:style>
  <w:style w:type="character" w:customStyle="1" w:styleId="KartadokumentaChar">
    <w:name w:val="Karta dokumenta Char"/>
    <w:basedOn w:val="Zadanifontodlomka"/>
    <w:link w:val="Kartadokumenta"/>
    <w:semiHidden/>
    <w:rsid w:val="00817288"/>
    <w:rPr>
      <w:rFonts w:ascii="Tahoma" w:eastAsia="Times New Roman" w:hAnsi="Tahoma" w:cs="Tahoma"/>
      <w:sz w:val="20"/>
      <w:szCs w:val="20"/>
      <w:shd w:val="clear" w:color="auto" w:fill="000080"/>
      <w:lang w:eastAsia="en-US"/>
    </w:rPr>
  </w:style>
  <w:style w:type="paragraph" w:styleId="Tijeloteksta-uvlaka3">
    <w:name w:val="Body Text Indent 3"/>
    <w:basedOn w:val="Normal"/>
    <w:link w:val="Tijeloteksta-uvlaka3Char"/>
    <w:semiHidden/>
    <w:rsid w:val="00817288"/>
    <w:pPr>
      <w:spacing w:after="120" w:line="240" w:lineRule="auto"/>
      <w:ind w:left="283" w:right="0" w:firstLine="0"/>
      <w:jc w:val="left"/>
    </w:pPr>
    <w:rPr>
      <w:rFonts w:eastAsia="Calibri"/>
      <w:color w:val="auto"/>
      <w:sz w:val="16"/>
      <w:szCs w:val="16"/>
      <w:lang w:eastAsia="en-US"/>
    </w:rPr>
  </w:style>
  <w:style w:type="character" w:customStyle="1" w:styleId="Tijeloteksta-uvlaka3Char">
    <w:name w:val="Tijelo teksta - uvlaka 3 Char"/>
    <w:basedOn w:val="Zadanifontodlomka"/>
    <w:link w:val="Tijeloteksta-uvlaka3"/>
    <w:semiHidden/>
    <w:rsid w:val="00817288"/>
    <w:rPr>
      <w:rFonts w:ascii="Times New Roman" w:eastAsia="Calibri" w:hAnsi="Times New Roman" w:cs="Times New Roman"/>
      <w:sz w:val="16"/>
      <w:szCs w:val="16"/>
      <w:lang w:eastAsia="en-US"/>
    </w:rPr>
  </w:style>
  <w:style w:type="character" w:customStyle="1" w:styleId="CharChar">
    <w:name w:val="Char Char"/>
    <w:locked/>
    <w:rsid w:val="00817288"/>
    <w:rPr>
      <w:rFonts w:eastAsia="Calibri"/>
      <w:sz w:val="16"/>
      <w:szCs w:val="16"/>
      <w:lang w:val="hr-HR" w:eastAsia="en-US" w:bidi="ar-SA"/>
    </w:rPr>
  </w:style>
  <w:style w:type="character" w:customStyle="1" w:styleId="apple-converted-space">
    <w:name w:val="apple-converted-space"/>
    <w:basedOn w:val="Zadanifontodlomka"/>
    <w:rsid w:val="00817288"/>
  </w:style>
  <w:style w:type="character" w:styleId="Naglaeno">
    <w:name w:val="Strong"/>
    <w:qFormat/>
    <w:rsid w:val="00817288"/>
    <w:rPr>
      <w:b/>
      <w:bCs/>
    </w:rPr>
  </w:style>
  <w:style w:type="character" w:customStyle="1" w:styleId="CharChar7">
    <w:name w:val="Char Char7"/>
    <w:rsid w:val="00817288"/>
    <w:rPr>
      <w:rFonts w:ascii="Arial" w:eastAsia="Times New Roman" w:hAnsi="Arial" w:cs="Times New Roman"/>
      <w:szCs w:val="24"/>
    </w:rPr>
  </w:style>
  <w:style w:type="paragraph" w:customStyle="1" w:styleId="ListParagraph1">
    <w:name w:val="List Paragraph1"/>
    <w:basedOn w:val="Normal"/>
    <w:rsid w:val="00817288"/>
    <w:pPr>
      <w:spacing w:after="0" w:line="240" w:lineRule="auto"/>
      <w:ind w:left="720" w:right="0" w:firstLine="0"/>
      <w:jc w:val="left"/>
    </w:pPr>
    <w:rPr>
      <w:color w:val="auto"/>
      <w:szCs w:val="24"/>
      <w:lang w:eastAsia="en-US"/>
    </w:rPr>
  </w:style>
  <w:style w:type="character" w:customStyle="1" w:styleId="Zadanifontodlomka1">
    <w:name w:val="Zadani font odlomka1"/>
    <w:rsid w:val="00817288"/>
  </w:style>
  <w:style w:type="character" w:customStyle="1" w:styleId="uvlaka2Char">
    <w:name w:val="uvlaka 2 Char"/>
    <w:aliases w:val="uvlaka 3 Char Char"/>
    <w:locked/>
    <w:rsid w:val="00817288"/>
    <w:rPr>
      <w:rFonts w:ascii="Arial" w:hAnsi="Arial" w:cs="Arial"/>
      <w:sz w:val="24"/>
      <w:szCs w:val="24"/>
      <w:lang w:val="hr-HR" w:eastAsia="en-US" w:bidi="ar-SA"/>
    </w:rPr>
  </w:style>
  <w:style w:type="paragraph" w:customStyle="1" w:styleId="western">
    <w:name w:val="western"/>
    <w:basedOn w:val="Normal"/>
    <w:rsid w:val="00817288"/>
    <w:pPr>
      <w:spacing w:before="100" w:beforeAutospacing="1" w:after="119" w:line="240" w:lineRule="auto"/>
      <w:ind w:left="0" w:right="0" w:firstLine="0"/>
      <w:jc w:val="left"/>
    </w:pPr>
    <w:rPr>
      <w:rFonts w:ascii="AGaramond" w:hAnsi="AGaramond"/>
      <w:color w:val="auto"/>
      <w:szCs w:val="24"/>
    </w:rPr>
  </w:style>
  <w:style w:type="character" w:customStyle="1" w:styleId="SlijeenaHiperveza1">
    <w:name w:val="SlijeđenaHiperveza1"/>
    <w:basedOn w:val="Zadanifontodlomka"/>
    <w:uiPriority w:val="99"/>
    <w:semiHidden/>
    <w:unhideWhenUsed/>
    <w:rsid w:val="00817288"/>
    <w:rPr>
      <w:color w:val="954F72"/>
      <w:u w:val="single"/>
    </w:rPr>
  </w:style>
  <w:style w:type="paragraph" w:customStyle="1" w:styleId="Tijeloteksta21">
    <w:name w:val="Tijelo teksta 21"/>
    <w:basedOn w:val="Normal"/>
    <w:uiPriority w:val="99"/>
    <w:rsid w:val="00817288"/>
    <w:pPr>
      <w:tabs>
        <w:tab w:val="left" w:pos="0"/>
        <w:tab w:val="left" w:pos="709"/>
        <w:tab w:val="left" w:pos="1418"/>
        <w:tab w:val="left" w:pos="2127"/>
        <w:tab w:val="left" w:pos="2836"/>
        <w:tab w:val="left" w:pos="3546"/>
        <w:tab w:val="left" w:pos="4255"/>
        <w:tab w:val="left" w:pos="4964"/>
        <w:tab w:val="left" w:pos="5673"/>
        <w:tab w:val="left" w:pos="6382"/>
        <w:tab w:val="left" w:pos="7092"/>
        <w:tab w:val="left" w:pos="7801"/>
        <w:tab w:val="left" w:pos="8510"/>
        <w:tab w:val="left" w:pos="9219"/>
        <w:tab w:val="left" w:pos="9928"/>
        <w:tab w:val="left" w:pos="10638"/>
        <w:tab w:val="left" w:pos="11347"/>
        <w:tab w:val="left" w:pos="12056"/>
        <w:tab w:val="left" w:pos="12765"/>
      </w:tabs>
      <w:overflowPunct w:val="0"/>
      <w:autoSpaceDE w:val="0"/>
      <w:autoSpaceDN w:val="0"/>
      <w:adjustRightInd w:val="0"/>
      <w:spacing w:after="80" w:line="240" w:lineRule="auto"/>
      <w:ind w:left="0" w:right="0" w:firstLine="0"/>
      <w:textAlignment w:val="baseline"/>
    </w:pPr>
    <w:rPr>
      <w:rFonts w:ascii="Arial" w:hAnsi="Arial"/>
      <w:color w:val="auto"/>
      <w:sz w:val="28"/>
      <w:szCs w:val="20"/>
    </w:rPr>
  </w:style>
  <w:style w:type="character" w:styleId="SlijeenaHiperveza">
    <w:name w:val="FollowedHyperlink"/>
    <w:basedOn w:val="Zadanifontodlomka"/>
    <w:uiPriority w:val="99"/>
    <w:semiHidden/>
    <w:unhideWhenUsed/>
    <w:rsid w:val="00817288"/>
    <w:rPr>
      <w:color w:val="954F72" w:themeColor="followedHyperlink"/>
      <w:u w:val="single"/>
    </w:rPr>
  </w:style>
  <w:style w:type="paragraph" w:customStyle="1" w:styleId="Normal1">
    <w:name w:val="Normal1"/>
    <w:rsid w:val="00817288"/>
    <w:pPr>
      <w:spacing w:after="0" w:line="276" w:lineRule="auto"/>
    </w:pPr>
    <w:rPr>
      <w:rFonts w:ascii="Arial" w:eastAsia="Arial" w:hAnsi="Arial" w:cs="Arial"/>
    </w:rPr>
  </w:style>
  <w:style w:type="paragraph" w:customStyle="1" w:styleId="EmptyCellLayoutStyle">
    <w:name w:val="EmptyCellLayoutStyle"/>
    <w:rsid w:val="00411B5A"/>
    <w:rPr>
      <w:rFonts w:ascii="Times New Roman" w:eastAsia="Times New Roman" w:hAnsi="Times New Roman" w:cs="Times New Roman"/>
      <w:sz w:val="2"/>
      <w:szCs w:val="20"/>
    </w:rPr>
  </w:style>
  <w:style w:type="paragraph" w:styleId="TOCNaslov">
    <w:name w:val="TOC Heading"/>
    <w:basedOn w:val="Naslov1"/>
    <w:next w:val="Normal"/>
    <w:uiPriority w:val="39"/>
    <w:unhideWhenUsed/>
    <w:qFormat/>
    <w:rsid w:val="00EE6937"/>
    <w:pPr>
      <w:spacing w:before="240" w:after="0" w:line="259" w:lineRule="auto"/>
      <w:ind w:left="0" w:firstLine="0"/>
      <w:outlineLvl w:val="9"/>
    </w:pPr>
    <w:rPr>
      <w:rFonts w:asciiTheme="majorHAnsi" w:eastAsiaTheme="majorEastAsia" w:hAnsiTheme="majorHAnsi" w:cstheme="majorBidi"/>
      <w:b w:val="0"/>
      <w:color w:val="2F5496" w:themeColor="accent1" w:themeShade="BF"/>
      <w:sz w:val="32"/>
      <w:szCs w:val="32"/>
    </w:rPr>
  </w:style>
  <w:style w:type="paragraph" w:styleId="Sadraj1">
    <w:name w:val="toc 1"/>
    <w:basedOn w:val="Normal"/>
    <w:next w:val="Normal"/>
    <w:autoRedefine/>
    <w:uiPriority w:val="39"/>
    <w:unhideWhenUsed/>
    <w:rsid w:val="00EE6937"/>
    <w:pPr>
      <w:spacing w:after="100"/>
      <w:ind w:left="0"/>
    </w:pPr>
  </w:style>
  <w:style w:type="paragraph" w:styleId="Sadraj2">
    <w:name w:val="toc 2"/>
    <w:basedOn w:val="Normal"/>
    <w:next w:val="Normal"/>
    <w:autoRedefine/>
    <w:uiPriority w:val="39"/>
    <w:unhideWhenUsed/>
    <w:rsid w:val="00EE6937"/>
    <w:pPr>
      <w:spacing w:after="100"/>
      <w:ind w:left="240"/>
    </w:pPr>
  </w:style>
  <w:style w:type="paragraph" w:styleId="Sadraj3">
    <w:name w:val="toc 3"/>
    <w:basedOn w:val="Normal"/>
    <w:next w:val="Normal"/>
    <w:autoRedefine/>
    <w:uiPriority w:val="39"/>
    <w:unhideWhenUsed/>
    <w:rsid w:val="00EE6937"/>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242926">
      <w:bodyDiv w:val="1"/>
      <w:marLeft w:val="0"/>
      <w:marRight w:val="0"/>
      <w:marTop w:val="0"/>
      <w:marBottom w:val="0"/>
      <w:divBdr>
        <w:top w:val="none" w:sz="0" w:space="0" w:color="auto"/>
        <w:left w:val="none" w:sz="0" w:space="0" w:color="auto"/>
        <w:bottom w:val="none" w:sz="0" w:space="0" w:color="auto"/>
        <w:right w:val="none" w:sz="0" w:space="0" w:color="auto"/>
      </w:divBdr>
    </w:div>
    <w:div w:id="227225214">
      <w:bodyDiv w:val="1"/>
      <w:marLeft w:val="0"/>
      <w:marRight w:val="0"/>
      <w:marTop w:val="0"/>
      <w:marBottom w:val="0"/>
      <w:divBdr>
        <w:top w:val="none" w:sz="0" w:space="0" w:color="auto"/>
        <w:left w:val="none" w:sz="0" w:space="0" w:color="auto"/>
        <w:bottom w:val="none" w:sz="0" w:space="0" w:color="auto"/>
        <w:right w:val="none" w:sz="0" w:space="0" w:color="auto"/>
      </w:divBdr>
    </w:div>
    <w:div w:id="255990410">
      <w:bodyDiv w:val="1"/>
      <w:marLeft w:val="0"/>
      <w:marRight w:val="0"/>
      <w:marTop w:val="0"/>
      <w:marBottom w:val="0"/>
      <w:divBdr>
        <w:top w:val="none" w:sz="0" w:space="0" w:color="auto"/>
        <w:left w:val="none" w:sz="0" w:space="0" w:color="auto"/>
        <w:bottom w:val="none" w:sz="0" w:space="0" w:color="auto"/>
        <w:right w:val="none" w:sz="0" w:space="0" w:color="auto"/>
      </w:divBdr>
    </w:div>
    <w:div w:id="434055765">
      <w:bodyDiv w:val="1"/>
      <w:marLeft w:val="0"/>
      <w:marRight w:val="0"/>
      <w:marTop w:val="0"/>
      <w:marBottom w:val="0"/>
      <w:divBdr>
        <w:top w:val="none" w:sz="0" w:space="0" w:color="auto"/>
        <w:left w:val="none" w:sz="0" w:space="0" w:color="auto"/>
        <w:bottom w:val="none" w:sz="0" w:space="0" w:color="auto"/>
        <w:right w:val="none" w:sz="0" w:space="0" w:color="auto"/>
      </w:divBdr>
    </w:div>
    <w:div w:id="1473909090">
      <w:bodyDiv w:val="1"/>
      <w:marLeft w:val="0"/>
      <w:marRight w:val="0"/>
      <w:marTop w:val="0"/>
      <w:marBottom w:val="0"/>
      <w:divBdr>
        <w:top w:val="none" w:sz="0" w:space="0" w:color="auto"/>
        <w:left w:val="none" w:sz="0" w:space="0" w:color="auto"/>
        <w:bottom w:val="none" w:sz="0" w:space="0" w:color="auto"/>
        <w:right w:val="none" w:sz="0" w:space="0" w:color="auto"/>
      </w:divBdr>
    </w:div>
    <w:div w:id="1763994034">
      <w:bodyDiv w:val="1"/>
      <w:marLeft w:val="0"/>
      <w:marRight w:val="0"/>
      <w:marTop w:val="0"/>
      <w:marBottom w:val="0"/>
      <w:divBdr>
        <w:top w:val="none" w:sz="0" w:space="0" w:color="auto"/>
        <w:left w:val="none" w:sz="0" w:space="0" w:color="auto"/>
        <w:bottom w:val="none" w:sz="0" w:space="0" w:color="auto"/>
        <w:right w:val="none" w:sz="0" w:space="0" w:color="auto"/>
      </w:divBdr>
    </w:div>
    <w:div w:id="1969237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060422-DDB2-45C6-8247-370DBE77F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5885</Words>
  <Characters>33547</Characters>
  <Application>Microsoft Office Word</Application>
  <DocSecurity>0</DocSecurity>
  <Lines>279</Lines>
  <Paragraphs>78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Krištofić Brenčić</dc:creator>
  <cp:keywords/>
  <cp:lastModifiedBy>Marija Lovrić</cp:lastModifiedBy>
  <cp:revision>4</cp:revision>
  <cp:lastPrinted>2022-09-21T07:59:00Z</cp:lastPrinted>
  <dcterms:created xsi:type="dcterms:W3CDTF">2022-09-22T12:27:00Z</dcterms:created>
  <dcterms:modified xsi:type="dcterms:W3CDTF">2022-09-22T13:00:00Z</dcterms:modified>
</cp:coreProperties>
</file>