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29" w:rsidRPr="00B86877" w:rsidRDefault="000B0184" w:rsidP="000B0184">
      <w:pPr>
        <w:jc w:val="both"/>
        <w:rPr>
          <w:rFonts w:ascii="Arial" w:hAnsi="Arial" w:cs="Arial"/>
        </w:rPr>
      </w:pPr>
      <w:r w:rsidRPr="00B86877">
        <w:rPr>
          <w:rFonts w:ascii="Arial" w:hAnsi="Arial" w:cs="Arial"/>
        </w:rPr>
        <w:t xml:space="preserve">Na temelju članka 30. stavak 2. Zakona o komunalnom gospodarstvu („Narodne novine“, broj 68/18, 110/18 i 32/20) i članka 51. Statuta Grada Drniša („Službeni glasnik Grada Drniša“, broj 02/21), Gradsko vijeće Grad Drniša, na </w:t>
      </w:r>
      <w:r w:rsidR="00A82750">
        <w:rPr>
          <w:rFonts w:ascii="Arial" w:hAnsi="Arial" w:cs="Arial"/>
          <w:color w:val="FF0000"/>
        </w:rPr>
        <w:t xml:space="preserve"> </w:t>
      </w:r>
      <w:r w:rsidR="00A82750">
        <w:rPr>
          <w:rFonts w:ascii="Arial" w:hAnsi="Arial" w:cs="Arial"/>
        </w:rPr>
        <w:t xml:space="preserve"> sjednici održanoj    </w:t>
      </w:r>
      <w:r w:rsidR="00B86877" w:rsidRPr="00B86877">
        <w:rPr>
          <w:rFonts w:ascii="Arial" w:hAnsi="Arial" w:cs="Arial"/>
        </w:rPr>
        <w:t xml:space="preserve"> studenog 2021. godine, donosi</w:t>
      </w:r>
    </w:p>
    <w:p w:rsidR="00B86877" w:rsidRPr="00B86877" w:rsidRDefault="00B86877" w:rsidP="000B0184">
      <w:pPr>
        <w:jc w:val="both"/>
        <w:rPr>
          <w:rFonts w:ascii="Arial" w:hAnsi="Arial" w:cs="Arial"/>
        </w:rPr>
      </w:pPr>
    </w:p>
    <w:p w:rsidR="00B86877" w:rsidRPr="00B86877" w:rsidRDefault="00A82750" w:rsidP="00B86877">
      <w:pPr>
        <w:spacing w:after="0"/>
        <w:jc w:val="center"/>
        <w:rPr>
          <w:rFonts w:ascii="Arial" w:hAnsi="Arial" w:cs="Arial"/>
          <w:b/>
        </w:rPr>
      </w:pPr>
      <w:r>
        <w:rPr>
          <w:rFonts w:ascii="Arial" w:hAnsi="Arial" w:cs="Arial"/>
          <w:b/>
        </w:rPr>
        <w:t>ODLUKU</w:t>
      </w:r>
    </w:p>
    <w:p w:rsidR="00B86877" w:rsidRPr="00B86877" w:rsidRDefault="00A82750" w:rsidP="00B86877">
      <w:pPr>
        <w:spacing w:after="0"/>
        <w:jc w:val="center"/>
        <w:rPr>
          <w:rFonts w:ascii="Arial" w:hAnsi="Arial" w:cs="Arial"/>
          <w:b/>
        </w:rPr>
      </w:pPr>
      <w:r>
        <w:rPr>
          <w:rFonts w:ascii="Arial" w:hAnsi="Arial" w:cs="Arial"/>
          <w:b/>
        </w:rPr>
        <w:t>o</w:t>
      </w:r>
      <w:r w:rsidR="00B86877" w:rsidRPr="00B86877">
        <w:rPr>
          <w:rFonts w:ascii="Arial" w:hAnsi="Arial" w:cs="Arial"/>
          <w:b/>
        </w:rPr>
        <w:t xml:space="preserve"> davanju prethodne suglasnosti na </w:t>
      </w:r>
    </w:p>
    <w:p w:rsidR="00B86877" w:rsidRPr="00B86877" w:rsidRDefault="00A82750" w:rsidP="00B86877">
      <w:pPr>
        <w:spacing w:after="0"/>
        <w:jc w:val="center"/>
        <w:rPr>
          <w:rFonts w:ascii="Arial" w:hAnsi="Arial" w:cs="Arial"/>
          <w:b/>
        </w:rPr>
      </w:pPr>
      <w:r>
        <w:rPr>
          <w:rFonts w:ascii="Arial" w:hAnsi="Arial" w:cs="Arial"/>
          <w:b/>
        </w:rPr>
        <w:t>o</w:t>
      </w:r>
      <w:r w:rsidR="00B86877" w:rsidRPr="00B86877">
        <w:rPr>
          <w:rFonts w:ascii="Arial" w:hAnsi="Arial" w:cs="Arial"/>
          <w:b/>
        </w:rPr>
        <w:t>pće uvjete isporuke komunalne usluge prijevoza putnika</w:t>
      </w:r>
    </w:p>
    <w:p w:rsidR="00B86877" w:rsidRPr="00B86877" w:rsidRDefault="00B86877" w:rsidP="00B86877">
      <w:pPr>
        <w:rPr>
          <w:rFonts w:ascii="Arial" w:hAnsi="Arial" w:cs="Arial"/>
        </w:rPr>
      </w:pPr>
    </w:p>
    <w:p w:rsidR="00B86877" w:rsidRPr="00B86877" w:rsidRDefault="00B86877" w:rsidP="00B86877">
      <w:pPr>
        <w:jc w:val="center"/>
        <w:rPr>
          <w:rFonts w:ascii="Arial" w:hAnsi="Arial" w:cs="Arial"/>
        </w:rPr>
      </w:pPr>
      <w:r w:rsidRPr="00B86877">
        <w:rPr>
          <w:rFonts w:ascii="Arial" w:hAnsi="Arial" w:cs="Arial"/>
        </w:rPr>
        <w:t>Članak 1.</w:t>
      </w:r>
    </w:p>
    <w:p w:rsidR="00B86877" w:rsidRDefault="00B86877" w:rsidP="0097683B">
      <w:pPr>
        <w:spacing w:after="0"/>
        <w:jc w:val="both"/>
        <w:rPr>
          <w:rFonts w:ascii="Arial" w:hAnsi="Arial" w:cs="Arial"/>
        </w:rPr>
      </w:pPr>
      <w:r w:rsidRPr="00B86877">
        <w:rPr>
          <w:rFonts w:ascii="Arial" w:hAnsi="Arial" w:cs="Arial"/>
        </w:rPr>
        <w:t xml:space="preserve">Daje se prethodna suglasnost na Opće uvjete isporuke komunalne usluge prijevoza putnika Autotransport d.d., Velimira </w:t>
      </w:r>
      <w:proofErr w:type="spellStart"/>
      <w:r w:rsidRPr="00B86877">
        <w:rPr>
          <w:rFonts w:ascii="Arial" w:hAnsi="Arial" w:cs="Arial"/>
        </w:rPr>
        <w:t>Škorpika</w:t>
      </w:r>
      <w:proofErr w:type="spellEnd"/>
      <w:r w:rsidRPr="00B86877">
        <w:rPr>
          <w:rFonts w:ascii="Arial" w:hAnsi="Arial" w:cs="Arial"/>
        </w:rPr>
        <w:t xml:space="preserve"> 6, Šibenik, OIB: </w:t>
      </w:r>
      <w:r w:rsidR="000700F4" w:rsidRPr="000700F4">
        <w:rPr>
          <w:rFonts w:ascii="Arial" w:hAnsi="Arial" w:cs="Arial"/>
        </w:rPr>
        <w:t>15635426147</w:t>
      </w:r>
      <w:r w:rsidR="000700F4">
        <w:rPr>
          <w:rFonts w:ascii="Arial" w:hAnsi="Arial" w:cs="Arial"/>
        </w:rPr>
        <w:t xml:space="preserve">. </w:t>
      </w:r>
    </w:p>
    <w:p w:rsidR="00B86877" w:rsidRDefault="00B86877" w:rsidP="00B86877">
      <w:pPr>
        <w:spacing w:after="0"/>
        <w:rPr>
          <w:rFonts w:ascii="Arial" w:hAnsi="Arial" w:cs="Arial"/>
        </w:rPr>
      </w:pPr>
    </w:p>
    <w:p w:rsidR="00B86877" w:rsidRDefault="00B86877" w:rsidP="00B86877">
      <w:pPr>
        <w:spacing w:after="0"/>
        <w:jc w:val="center"/>
        <w:rPr>
          <w:rFonts w:ascii="Arial" w:hAnsi="Arial" w:cs="Arial"/>
        </w:rPr>
      </w:pPr>
      <w:r>
        <w:rPr>
          <w:rFonts w:ascii="Arial" w:hAnsi="Arial" w:cs="Arial"/>
        </w:rPr>
        <w:t>Članak 2.</w:t>
      </w:r>
    </w:p>
    <w:p w:rsidR="00B86877" w:rsidRDefault="00B86877" w:rsidP="0097683B">
      <w:pPr>
        <w:spacing w:after="0"/>
        <w:jc w:val="both"/>
        <w:rPr>
          <w:rFonts w:ascii="Arial" w:hAnsi="Arial" w:cs="Arial"/>
        </w:rPr>
      </w:pPr>
      <w:r>
        <w:rPr>
          <w:rFonts w:ascii="Arial" w:hAnsi="Arial" w:cs="Arial"/>
        </w:rPr>
        <w:t>Opći uvjeti isporuke komunalne usluge prijevoza putnika sastavni su dio ove Odluke.</w:t>
      </w:r>
    </w:p>
    <w:p w:rsidR="00B86877" w:rsidRDefault="00B86877" w:rsidP="00B86877">
      <w:pPr>
        <w:spacing w:after="0"/>
        <w:rPr>
          <w:rFonts w:ascii="Arial" w:hAnsi="Arial" w:cs="Arial"/>
        </w:rPr>
      </w:pPr>
    </w:p>
    <w:p w:rsidR="00B86877" w:rsidRDefault="00B86877" w:rsidP="00B86877">
      <w:pPr>
        <w:spacing w:after="0"/>
        <w:jc w:val="center"/>
        <w:rPr>
          <w:rFonts w:ascii="Arial" w:hAnsi="Arial" w:cs="Arial"/>
        </w:rPr>
      </w:pPr>
      <w:r>
        <w:rPr>
          <w:rFonts w:ascii="Arial" w:hAnsi="Arial" w:cs="Arial"/>
        </w:rPr>
        <w:t>Članak 3.</w:t>
      </w:r>
    </w:p>
    <w:p w:rsidR="00B86877" w:rsidRDefault="00B86877" w:rsidP="0097683B">
      <w:pPr>
        <w:jc w:val="both"/>
        <w:rPr>
          <w:rFonts w:ascii="Arial" w:hAnsi="Arial" w:cs="Arial"/>
        </w:rPr>
      </w:pPr>
      <w:r>
        <w:rPr>
          <w:rFonts w:ascii="Arial" w:hAnsi="Arial" w:cs="Arial"/>
        </w:rPr>
        <w:t>Ova Odluka stupa na snagu osmog dana od dana objave u „Službenom glasniku Grada Drniša“.</w:t>
      </w:r>
    </w:p>
    <w:p w:rsidR="00B86877" w:rsidRDefault="00B86877" w:rsidP="00B86877">
      <w:pPr>
        <w:rPr>
          <w:rFonts w:ascii="Arial" w:hAnsi="Arial" w:cs="Arial"/>
        </w:rPr>
      </w:pPr>
    </w:p>
    <w:p w:rsidR="00B86877" w:rsidRPr="00A82750" w:rsidRDefault="00B86877" w:rsidP="00B86877">
      <w:pPr>
        <w:spacing w:after="0"/>
        <w:rPr>
          <w:rFonts w:ascii="Arial" w:hAnsi="Arial" w:cs="Arial"/>
          <w:b/>
        </w:rPr>
      </w:pPr>
      <w:r w:rsidRPr="00A82750">
        <w:rPr>
          <w:rFonts w:ascii="Arial" w:hAnsi="Arial" w:cs="Arial"/>
          <w:b/>
        </w:rPr>
        <w:t>KLASA: 363-01/21-01/</w:t>
      </w:r>
    </w:p>
    <w:p w:rsidR="00B86877" w:rsidRPr="00A82750" w:rsidRDefault="00B86877" w:rsidP="00B86877">
      <w:pPr>
        <w:spacing w:after="0"/>
        <w:rPr>
          <w:rFonts w:ascii="Arial" w:hAnsi="Arial" w:cs="Arial"/>
          <w:b/>
        </w:rPr>
      </w:pPr>
      <w:r w:rsidRPr="00A82750">
        <w:rPr>
          <w:rFonts w:ascii="Arial" w:hAnsi="Arial" w:cs="Arial"/>
          <w:b/>
        </w:rPr>
        <w:t>URBROJ: 2182/06-01-21-</w:t>
      </w:r>
    </w:p>
    <w:p w:rsidR="00B86877" w:rsidRPr="00A82750" w:rsidRDefault="00B86877" w:rsidP="00B86877">
      <w:pPr>
        <w:spacing w:after="0"/>
        <w:rPr>
          <w:rFonts w:ascii="Arial" w:hAnsi="Arial" w:cs="Arial"/>
          <w:b/>
        </w:rPr>
      </w:pPr>
      <w:r w:rsidRPr="00A82750">
        <w:rPr>
          <w:rFonts w:ascii="Arial" w:hAnsi="Arial" w:cs="Arial"/>
          <w:b/>
        </w:rPr>
        <w:t xml:space="preserve">Drniš, </w:t>
      </w:r>
      <w:r w:rsidR="00FF63D0">
        <w:rPr>
          <w:rFonts w:ascii="Arial" w:hAnsi="Arial" w:cs="Arial"/>
          <w:b/>
          <w:color w:val="FF0000"/>
        </w:rPr>
        <w:t xml:space="preserve">                          </w:t>
      </w:r>
      <w:r w:rsidRPr="00A82750">
        <w:rPr>
          <w:rFonts w:ascii="Arial" w:hAnsi="Arial" w:cs="Arial"/>
          <w:b/>
        </w:rPr>
        <w:t xml:space="preserve"> 2021.g</w:t>
      </w:r>
    </w:p>
    <w:p w:rsidR="0097683B" w:rsidRPr="00A82750" w:rsidRDefault="0097683B" w:rsidP="00B86877">
      <w:pPr>
        <w:spacing w:after="0"/>
        <w:rPr>
          <w:rFonts w:ascii="Arial" w:hAnsi="Arial" w:cs="Arial"/>
          <w:b/>
        </w:rPr>
      </w:pPr>
    </w:p>
    <w:p w:rsidR="0097683B" w:rsidRPr="00A82750" w:rsidRDefault="0097683B" w:rsidP="0097683B">
      <w:pPr>
        <w:spacing w:after="0"/>
        <w:jc w:val="center"/>
        <w:rPr>
          <w:rFonts w:ascii="Arial" w:hAnsi="Arial" w:cs="Arial"/>
          <w:b/>
        </w:rPr>
      </w:pPr>
      <w:r w:rsidRPr="00A82750">
        <w:rPr>
          <w:rFonts w:ascii="Arial" w:hAnsi="Arial" w:cs="Arial"/>
          <w:b/>
        </w:rPr>
        <w:t>GRADSKO VIJEĆE</w:t>
      </w:r>
    </w:p>
    <w:p w:rsidR="0097683B" w:rsidRPr="00A82750" w:rsidRDefault="0097683B" w:rsidP="0097683B">
      <w:pPr>
        <w:spacing w:after="0"/>
        <w:jc w:val="center"/>
        <w:rPr>
          <w:rFonts w:ascii="Arial" w:hAnsi="Arial" w:cs="Arial"/>
          <w:b/>
        </w:rPr>
      </w:pPr>
      <w:r w:rsidRPr="00A82750">
        <w:rPr>
          <w:rFonts w:ascii="Arial" w:hAnsi="Arial" w:cs="Arial"/>
          <w:b/>
        </w:rPr>
        <w:t>GRADA DRNIŠA</w:t>
      </w:r>
    </w:p>
    <w:p w:rsidR="0097683B" w:rsidRPr="00A82750" w:rsidRDefault="0097683B" w:rsidP="00B86877">
      <w:pPr>
        <w:spacing w:after="0"/>
        <w:rPr>
          <w:rFonts w:ascii="Arial" w:hAnsi="Arial" w:cs="Arial"/>
          <w:b/>
        </w:rPr>
      </w:pPr>
    </w:p>
    <w:p w:rsidR="0097683B" w:rsidRPr="00A82750" w:rsidRDefault="0097683B" w:rsidP="0097683B">
      <w:pPr>
        <w:spacing w:after="0"/>
        <w:ind w:left="4956" w:firstLine="708"/>
        <w:jc w:val="right"/>
        <w:rPr>
          <w:rFonts w:ascii="Arial" w:hAnsi="Arial" w:cs="Arial"/>
          <w:b/>
        </w:rPr>
      </w:pPr>
      <w:r w:rsidRPr="00A82750">
        <w:rPr>
          <w:rFonts w:ascii="Arial" w:hAnsi="Arial" w:cs="Arial"/>
          <w:b/>
        </w:rPr>
        <w:t xml:space="preserve">PREDSJEDNIK: </w:t>
      </w:r>
    </w:p>
    <w:p w:rsidR="00B86877" w:rsidRDefault="0097683B" w:rsidP="0097683B">
      <w:pPr>
        <w:spacing w:after="0"/>
        <w:ind w:left="5664"/>
        <w:jc w:val="right"/>
        <w:rPr>
          <w:rFonts w:ascii="Arial" w:hAnsi="Arial" w:cs="Arial"/>
          <w:b/>
        </w:rPr>
      </w:pPr>
      <w:r w:rsidRPr="00A82750">
        <w:rPr>
          <w:rFonts w:ascii="Arial" w:hAnsi="Arial" w:cs="Arial"/>
          <w:b/>
        </w:rPr>
        <w:t>To</w:t>
      </w:r>
      <w:r w:rsidR="008C67AA">
        <w:rPr>
          <w:rFonts w:ascii="Arial" w:hAnsi="Arial" w:cs="Arial"/>
          <w:b/>
        </w:rPr>
        <w:t xml:space="preserve">mislav Dželalija, </w:t>
      </w:r>
      <w:proofErr w:type="spellStart"/>
      <w:r w:rsidR="008C67AA">
        <w:rPr>
          <w:rFonts w:ascii="Arial" w:hAnsi="Arial" w:cs="Arial"/>
          <w:b/>
        </w:rPr>
        <w:t>dipl.ing</w:t>
      </w:r>
      <w:proofErr w:type="spellEnd"/>
      <w:r w:rsidR="008C67AA">
        <w:rPr>
          <w:rFonts w:ascii="Arial" w:hAnsi="Arial" w:cs="Arial"/>
          <w:b/>
        </w:rPr>
        <w:t>.</w:t>
      </w:r>
      <w:bookmarkStart w:id="0" w:name="_GoBack"/>
      <w:bookmarkEnd w:id="0"/>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Default="00B6546E" w:rsidP="0097683B">
      <w:pPr>
        <w:spacing w:after="0"/>
        <w:ind w:left="5664"/>
        <w:jc w:val="right"/>
        <w:rPr>
          <w:rFonts w:ascii="Arial" w:hAnsi="Arial" w:cs="Arial"/>
          <w:b/>
        </w:rPr>
      </w:pPr>
    </w:p>
    <w:p w:rsidR="00B6546E" w:rsidRPr="00B6546E" w:rsidRDefault="00537095" w:rsidP="00537095">
      <w:pPr>
        <w:jc w:val="both"/>
        <w:rPr>
          <w:rFonts w:ascii="Arial" w:hAnsi="Arial" w:cs="Arial"/>
        </w:rPr>
      </w:pPr>
      <w:r>
        <w:rPr>
          <w:rFonts w:ascii="Arial" w:hAnsi="Arial" w:cs="Arial"/>
        </w:rPr>
        <w:lastRenderedPageBreak/>
        <w:t xml:space="preserve">Na temelju </w:t>
      </w:r>
      <w:r w:rsidR="00B6546E" w:rsidRPr="00B6546E">
        <w:rPr>
          <w:rFonts w:ascii="Arial" w:hAnsi="Arial" w:cs="Arial"/>
        </w:rPr>
        <w:t>članku 30. i 133. stavak 3. Zakona o komunalnom gospodarstvu (Narodne novine br.68/18</w:t>
      </w:r>
      <w:r>
        <w:rPr>
          <w:rFonts w:ascii="Arial" w:hAnsi="Arial" w:cs="Arial"/>
        </w:rPr>
        <w:t xml:space="preserve">, 110/18 i 32/20) AUTOTRANSPORT </w:t>
      </w:r>
      <w:r w:rsidR="00B6546E" w:rsidRPr="00B6546E">
        <w:rPr>
          <w:rFonts w:ascii="Arial" w:hAnsi="Arial" w:cs="Arial"/>
        </w:rPr>
        <w:t xml:space="preserve"> d.d. iz Šibenika, Velimira </w:t>
      </w:r>
      <w:proofErr w:type="spellStart"/>
      <w:r w:rsidR="00B6546E" w:rsidRPr="00B6546E">
        <w:rPr>
          <w:rFonts w:ascii="Arial" w:hAnsi="Arial" w:cs="Arial"/>
        </w:rPr>
        <w:t>Škorpika</w:t>
      </w:r>
      <w:proofErr w:type="spellEnd"/>
      <w:r w:rsidR="00B6546E" w:rsidRPr="00B6546E">
        <w:rPr>
          <w:rFonts w:ascii="Arial" w:hAnsi="Arial" w:cs="Arial"/>
        </w:rPr>
        <w:t xml:space="preserve"> 6, </w:t>
      </w:r>
      <w:r>
        <w:rPr>
          <w:rFonts w:ascii="Arial" w:hAnsi="Arial" w:cs="Arial"/>
        </w:rPr>
        <w:t>OIB:15635426147 kao i</w:t>
      </w:r>
      <w:r w:rsidR="00B6546E" w:rsidRPr="00B6546E">
        <w:rPr>
          <w:rFonts w:ascii="Arial" w:hAnsi="Arial" w:cs="Arial"/>
        </w:rPr>
        <w:t>sporučitelj komunalne usluge prijevoza putnika</w:t>
      </w:r>
      <w:r>
        <w:rPr>
          <w:rFonts w:ascii="Arial" w:hAnsi="Arial" w:cs="Arial"/>
        </w:rPr>
        <w:t>,  d o n o s i</w:t>
      </w:r>
    </w:p>
    <w:p w:rsidR="00B6546E" w:rsidRPr="00B6546E" w:rsidRDefault="00B6546E" w:rsidP="00B6546E">
      <w:pPr>
        <w:rPr>
          <w:rFonts w:ascii="Arial" w:hAnsi="Arial" w:cs="Arial"/>
        </w:rPr>
      </w:pPr>
    </w:p>
    <w:p w:rsidR="00B6546E" w:rsidRPr="00B6546E" w:rsidRDefault="00B6546E" w:rsidP="00B6546E">
      <w:pPr>
        <w:jc w:val="center"/>
        <w:rPr>
          <w:rFonts w:ascii="Arial" w:hAnsi="Arial" w:cs="Arial"/>
          <w:b/>
        </w:rPr>
      </w:pPr>
      <w:r w:rsidRPr="00B6546E">
        <w:rPr>
          <w:rFonts w:ascii="Arial" w:hAnsi="Arial" w:cs="Arial"/>
          <w:b/>
        </w:rPr>
        <w:t>OPĆE UVJETE ISPORUKE</w:t>
      </w:r>
    </w:p>
    <w:p w:rsidR="00B6546E" w:rsidRPr="00B6546E" w:rsidRDefault="00B6546E" w:rsidP="00B6546E">
      <w:pPr>
        <w:jc w:val="center"/>
        <w:rPr>
          <w:rFonts w:ascii="Arial" w:hAnsi="Arial" w:cs="Arial"/>
          <w:b/>
        </w:rPr>
      </w:pPr>
      <w:r w:rsidRPr="00B6546E">
        <w:rPr>
          <w:rFonts w:ascii="Arial" w:hAnsi="Arial" w:cs="Arial"/>
          <w:b/>
        </w:rPr>
        <w:t xml:space="preserve">komunalne usluge </w:t>
      </w:r>
      <w:r w:rsidR="00537095">
        <w:rPr>
          <w:rFonts w:ascii="Arial" w:hAnsi="Arial" w:cs="Arial"/>
          <w:b/>
        </w:rPr>
        <w:t xml:space="preserve"> linijskog </w:t>
      </w:r>
      <w:r w:rsidRPr="00B6546E">
        <w:rPr>
          <w:rFonts w:ascii="Arial" w:hAnsi="Arial" w:cs="Arial"/>
          <w:b/>
        </w:rPr>
        <w:t>prijevoza putnika</w:t>
      </w:r>
    </w:p>
    <w:p w:rsidR="00B6546E" w:rsidRPr="00B6546E" w:rsidRDefault="00B6546E" w:rsidP="00B6546E">
      <w:pPr>
        <w:jc w:val="center"/>
        <w:rPr>
          <w:rFonts w:ascii="Arial" w:hAnsi="Arial" w:cs="Arial"/>
          <w:b/>
        </w:rPr>
      </w:pPr>
    </w:p>
    <w:p w:rsidR="00B6546E" w:rsidRPr="00B6546E" w:rsidRDefault="00B6546E" w:rsidP="00B6546E">
      <w:pPr>
        <w:rPr>
          <w:rFonts w:ascii="Arial" w:hAnsi="Arial" w:cs="Arial"/>
        </w:rPr>
      </w:pPr>
      <w:r w:rsidRPr="00B6546E">
        <w:rPr>
          <w:rFonts w:ascii="Arial" w:hAnsi="Arial" w:cs="Arial"/>
        </w:rPr>
        <w:t xml:space="preserve">I OPĆE ODREDBE </w:t>
      </w:r>
    </w:p>
    <w:p w:rsidR="00B6546E" w:rsidRPr="00B6546E" w:rsidRDefault="00B6546E" w:rsidP="00B6546E">
      <w:pPr>
        <w:jc w:val="center"/>
        <w:rPr>
          <w:rFonts w:ascii="Arial" w:hAnsi="Arial" w:cs="Arial"/>
          <w:b/>
        </w:rPr>
      </w:pPr>
      <w:r w:rsidRPr="00B6546E">
        <w:rPr>
          <w:rFonts w:ascii="Arial" w:hAnsi="Arial" w:cs="Arial"/>
          <w:b/>
        </w:rPr>
        <w:t>Članak 1.</w:t>
      </w:r>
    </w:p>
    <w:p w:rsidR="00B6546E" w:rsidRPr="00B6546E" w:rsidRDefault="00B6546E" w:rsidP="00B6546E">
      <w:pPr>
        <w:jc w:val="both"/>
        <w:rPr>
          <w:rFonts w:ascii="Arial" w:hAnsi="Arial" w:cs="Arial"/>
        </w:rPr>
      </w:pPr>
      <w:r w:rsidRPr="00B6546E">
        <w:rPr>
          <w:rFonts w:ascii="Arial" w:hAnsi="Arial" w:cs="Arial"/>
        </w:rPr>
        <w:tab/>
        <w:t>Ovim Općim uvjetima utvrđuju se uvjeti obavljanja komunalne usluge</w:t>
      </w:r>
      <w:r w:rsidR="00537095">
        <w:rPr>
          <w:rFonts w:ascii="Arial" w:hAnsi="Arial" w:cs="Arial"/>
        </w:rPr>
        <w:t xml:space="preserve"> linijskog </w:t>
      </w:r>
      <w:r w:rsidRPr="00B6546E">
        <w:rPr>
          <w:rFonts w:ascii="Arial" w:hAnsi="Arial" w:cs="Arial"/>
        </w:rPr>
        <w:t xml:space="preserve"> prijevoza put</w:t>
      </w:r>
      <w:r w:rsidR="00537095">
        <w:rPr>
          <w:rFonts w:ascii="Arial" w:hAnsi="Arial" w:cs="Arial"/>
        </w:rPr>
        <w:t>nika, međusobna prava i obveze i</w:t>
      </w:r>
      <w:r w:rsidRPr="00B6546E">
        <w:rPr>
          <w:rFonts w:ascii="Arial" w:hAnsi="Arial" w:cs="Arial"/>
        </w:rPr>
        <w:t>sporučitelja i korisnika usluge te cijena isporučene komunalne usluge.</w:t>
      </w:r>
    </w:p>
    <w:p w:rsidR="00B6546E" w:rsidRPr="00B6546E" w:rsidRDefault="00B6546E" w:rsidP="00B6546E">
      <w:pPr>
        <w:jc w:val="both"/>
        <w:rPr>
          <w:rFonts w:ascii="Arial" w:hAnsi="Arial" w:cs="Arial"/>
        </w:rPr>
      </w:pPr>
      <w:r w:rsidRPr="00B6546E">
        <w:rPr>
          <w:rFonts w:ascii="Arial" w:hAnsi="Arial" w:cs="Arial"/>
        </w:rPr>
        <w:tab/>
        <w:t>Prijevozom putnika u smislu ovih Općih uvjeta</w:t>
      </w:r>
      <w:r w:rsidR="00537095">
        <w:rPr>
          <w:rFonts w:ascii="Arial" w:hAnsi="Arial" w:cs="Arial"/>
        </w:rPr>
        <w:t xml:space="preserve"> smatra se komunalni </w:t>
      </w:r>
      <w:r w:rsidRPr="00B6546E">
        <w:rPr>
          <w:rFonts w:ascii="Arial" w:hAnsi="Arial" w:cs="Arial"/>
        </w:rPr>
        <w:t>linijsk</w:t>
      </w:r>
      <w:r w:rsidR="00537095">
        <w:rPr>
          <w:rFonts w:ascii="Arial" w:hAnsi="Arial" w:cs="Arial"/>
        </w:rPr>
        <w:t>i prijevoz putnika na području G</w:t>
      </w:r>
      <w:r w:rsidRPr="00B6546E">
        <w:rPr>
          <w:rFonts w:ascii="Arial" w:hAnsi="Arial" w:cs="Arial"/>
        </w:rPr>
        <w:t xml:space="preserve">rada Drniša, odnosno na području na kojem isporučitelj obavlja komunalnu uslugu prijevoza. </w:t>
      </w:r>
    </w:p>
    <w:p w:rsidR="00B6546E" w:rsidRPr="00B6546E" w:rsidRDefault="00B6546E" w:rsidP="00B6546E">
      <w:pPr>
        <w:jc w:val="center"/>
        <w:rPr>
          <w:rFonts w:ascii="Arial" w:hAnsi="Arial" w:cs="Arial"/>
          <w:b/>
        </w:rPr>
      </w:pPr>
      <w:r w:rsidRPr="00B6546E">
        <w:rPr>
          <w:rFonts w:ascii="Arial" w:hAnsi="Arial" w:cs="Arial"/>
          <w:b/>
        </w:rPr>
        <w:t>Članak 2.</w:t>
      </w:r>
    </w:p>
    <w:p w:rsidR="00B6546E" w:rsidRPr="00B6546E" w:rsidRDefault="00B6546E" w:rsidP="00B6546E">
      <w:pPr>
        <w:rPr>
          <w:rFonts w:ascii="Arial" w:hAnsi="Arial" w:cs="Arial"/>
        </w:rPr>
      </w:pPr>
      <w:r w:rsidRPr="00B6546E">
        <w:rPr>
          <w:rFonts w:ascii="Arial" w:hAnsi="Arial" w:cs="Arial"/>
        </w:rPr>
        <w:tab/>
        <w:t xml:space="preserve">Prijevoz putnika obavlja se odgovarajućim autobusima na unaprijed utvrđenim linijama, prema utvrđenom voznom redu, uz unaprijed utvrđenu tarifu. </w:t>
      </w:r>
    </w:p>
    <w:p w:rsidR="00B6546E" w:rsidRPr="00B6546E" w:rsidRDefault="00B6546E" w:rsidP="00B6546E">
      <w:pPr>
        <w:rPr>
          <w:rFonts w:ascii="Arial" w:hAnsi="Arial" w:cs="Arial"/>
        </w:rPr>
      </w:pPr>
    </w:p>
    <w:p w:rsidR="00B6546E" w:rsidRPr="00B6546E" w:rsidRDefault="00B6546E" w:rsidP="00B6546E">
      <w:pPr>
        <w:rPr>
          <w:rFonts w:ascii="Arial" w:hAnsi="Arial" w:cs="Arial"/>
        </w:rPr>
      </w:pPr>
      <w:r w:rsidRPr="00B6546E">
        <w:rPr>
          <w:rFonts w:ascii="Arial" w:hAnsi="Arial" w:cs="Arial"/>
        </w:rPr>
        <w:t xml:space="preserve">II UVJETI OBAVLJANJA USLUGE PRIJEVOZA PUTNIKA I MEĐUSOBNA PRAVA I OBVEZE ISPORUČITELJA I KORISNIKA USLUGE </w:t>
      </w:r>
    </w:p>
    <w:p w:rsidR="00B6546E" w:rsidRPr="00B6546E" w:rsidRDefault="00B6546E" w:rsidP="00B6546E">
      <w:pPr>
        <w:jc w:val="center"/>
        <w:rPr>
          <w:rFonts w:ascii="Arial" w:hAnsi="Arial" w:cs="Arial"/>
          <w:b/>
        </w:rPr>
      </w:pPr>
      <w:r w:rsidRPr="00B6546E">
        <w:rPr>
          <w:rFonts w:ascii="Arial" w:hAnsi="Arial" w:cs="Arial"/>
          <w:b/>
        </w:rPr>
        <w:t>Članak 3.</w:t>
      </w:r>
    </w:p>
    <w:p w:rsidR="00B6546E" w:rsidRPr="00B6546E" w:rsidRDefault="00B6546E" w:rsidP="00B6546E">
      <w:pPr>
        <w:rPr>
          <w:rFonts w:ascii="Arial" w:hAnsi="Arial" w:cs="Arial"/>
        </w:rPr>
      </w:pPr>
      <w:r w:rsidRPr="00B6546E">
        <w:rPr>
          <w:rFonts w:ascii="Arial" w:hAnsi="Arial" w:cs="Arial"/>
        </w:rPr>
        <w:tab/>
      </w:r>
      <w:r w:rsidR="00537095">
        <w:rPr>
          <w:rFonts w:ascii="Arial" w:hAnsi="Arial" w:cs="Arial"/>
        </w:rPr>
        <w:t>Komunalni linijski  prijevoz</w:t>
      </w:r>
      <w:r w:rsidRPr="00B6546E">
        <w:rPr>
          <w:rFonts w:ascii="Arial" w:hAnsi="Arial" w:cs="Arial"/>
        </w:rPr>
        <w:t xml:space="preserve"> je relacija ili skup relacija odvijanja prijevoza od početnog do završnog stajališta na kojoj se prevoze putnici i prtljaga, po registriranom i objavljenom voznom redu s jednim ili više polazaka. </w:t>
      </w:r>
    </w:p>
    <w:p w:rsidR="00B6546E" w:rsidRPr="00B6546E" w:rsidRDefault="00B6546E" w:rsidP="00B6546E">
      <w:pPr>
        <w:jc w:val="center"/>
        <w:rPr>
          <w:rFonts w:ascii="Arial" w:hAnsi="Arial" w:cs="Arial"/>
          <w:b/>
        </w:rPr>
      </w:pPr>
      <w:r w:rsidRPr="00B6546E">
        <w:rPr>
          <w:rFonts w:ascii="Arial" w:hAnsi="Arial" w:cs="Arial"/>
          <w:b/>
        </w:rPr>
        <w:t>Članak 4.</w:t>
      </w:r>
    </w:p>
    <w:p w:rsidR="00B6546E" w:rsidRPr="00B6546E" w:rsidRDefault="00537095" w:rsidP="00B6546E">
      <w:pPr>
        <w:spacing w:after="0"/>
        <w:rPr>
          <w:rFonts w:ascii="Arial" w:hAnsi="Arial" w:cs="Arial"/>
        </w:rPr>
      </w:pPr>
      <w:r>
        <w:rPr>
          <w:rFonts w:ascii="Arial" w:hAnsi="Arial" w:cs="Arial"/>
        </w:rPr>
        <w:tab/>
        <w:t xml:space="preserve">Svaka linija komunalnog linijskog </w:t>
      </w:r>
      <w:r w:rsidR="00B6546E" w:rsidRPr="00B6546E">
        <w:rPr>
          <w:rFonts w:ascii="Arial" w:hAnsi="Arial" w:cs="Arial"/>
        </w:rPr>
        <w:t xml:space="preserve"> prijevoza mora imati vozni red. Vozni red utvrđuje prijevoznik. Vozni red mora sadržavati: </w:t>
      </w:r>
    </w:p>
    <w:p w:rsidR="00B6546E" w:rsidRPr="00B6546E" w:rsidRDefault="00B6546E" w:rsidP="00B6546E">
      <w:pPr>
        <w:pStyle w:val="Odlomakpopisa"/>
        <w:numPr>
          <w:ilvl w:val="0"/>
          <w:numId w:val="1"/>
        </w:numPr>
        <w:spacing w:after="0"/>
        <w:rPr>
          <w:rFonts w:ascii="Arial" w:hAnsi="Arial" w:cs="Arial"/>
        </w:rPr>
      </w:pPr>
      <w:r w:rsidRPr="00B6546E">
        <w:rPr>
          <w:rFonts w:ascii="Arial" w:hAnsi="Arial" w:cs="Arial"/>
        </w:rPr>
        <w:t xml:space="preserve">naziv odnosno tvrtku prijevoznika, </w:t>
      </w:r>
    </w:p>
    <w:p w:rsidR="00B6546E" w:rsidRPr="00B6546E" w:rsidRDefault="00B6546E" w:rsidP="00B6546E">
      <w:pPr>
        <w:pStyle w:val="Odlomakpopisa"/>
        <w:numPr>
          <w:ilvl w:val="0"/>
          <w:numId w:val="1"/>
        </w:numPr>
        <w:spacing w:after="0"/>
        <w:rPr>
          <w:rFonts w:ascii="Arial" w:hAnsi="Arial" w:cs="Arial"/>
        </w:rPr>
      </w:pPr>
      <w:r w:rsidRPr="00B6546E">
        <w:rPr>
          <w:rFonts w:ascii="Arial" w:hAnsi="Arial" w:cs="Arial"/>
        </w:rPr>
        <w:t xml:space="preserve">naziv i broj linije, </w:t>
      </w:r>
    </w:p>
    <w:p w:rsidR="00B6546E" w:rsidRPr="00B6546E" w:rsidRDefault="00B6546E" w:rsidP="00B6546E">
      <w:pPr>
        <w:pStyle w:val="Odlomakpopisa"/>
        <w:numPr>
          <w:ilvl w:val="0"/>
          <w:numId w:val="1"/>
        </w:numPr>
        <w:spacing w:after="0"/>
        <w:rPr>
          <w:rFonts w:ascii="Arial" w:hAnsi="Arial" w:cs="Arial"/>
        </w:rPr>
      </w:pPr>
      <w:r w:rsidRPr="00B6546E">
        <w:rPr>
          <w:rFonts w:ascii="Arial" w:hAnsi="Arial" w:cs="Arial"/>
        </w:rPr>
        <w:t xml:space="preserve">naziv i redoslijed stajališta sa vremenom prolaska autobusa, </w:t>
      </w:r>
    </w:p>
    <w:p w:rsidR="00B6546E" w:rsidRPr="00B6546E" w:rsidRDefault="00B6546E" w:rsidP="00B6546E">
      <w:pPr>
        <w:pStyle w:val="Odlomakpopisa"/>
        <w:numPr>
          <w:ilvl w:val="0"/>
          <w:numId w:val="1"/>
        </w:numPr>
        <w:spacing w:after="0"/>
        <w:rPr>
          <w:rFonts w:ascii="Arial" w:hAnsi="Arial" w:cs="Arial"/>
        </w:rPr>
      </w:pPr>
      <w:r w:rsidRPr="00B6546E">
        <w:rPr>
          <w:rFonts w:ascii="Arial" w:hAnsi="Arial" w:cs="Arial"/>
        </w:rPr>
        <w:t>režim rada linije (radni dan, subota, nedjelja i blagdan),</w:t>
      </w:r>
    </w:p>
    <w:p w:rsidR="00B6546E" w:rsidRPr="00B6546E" w:rsidRDefault="00B6546E" w:rsidP="00B6546E">
      <w:pPr>
        <w:pStyle w:val="Odlomakpopisa"/>
        <w:numPr>
          <w:ilvl w:val="0"/>
          <w:numId w:val="1"/>
        </w:numPr>
        <w:spacing w:after="0"/>
        <w:rPr>
          <w:rFonts w:ascii="Arial" w:hAnsi="Arial" w:cs="Arial"/>
        </w:rPr>
      </w:pPr>
      <w:r w:rsidRPr="00B6546E">
        <w:rPr>
          <w:rFonts w:ascii="Arial" w:hAnsi="Arial" w:cs="Arial"/>
        </w:rPr>
        <w:t xml:space="preserve">vrijeme polaska i dolaska na početno-završna stajališta </w:t>
      </w:r>
    </w:p>
    <w:p w:rsidR="00B6546E" w:rsidRPr="00B6546E" w:rsidRDefault="00B6546E" w:rsidP="00B6546E">
      <w:pPr>
        <w:pStyle w:val="Odlomakpopisa"/>
        <w:ind w:left="0"/>
        <w:jc w:val="center"/>
        <w:rPr>
          <w:rFonts w:ascii="Arial" w:hAnsi="Arial" w:cs="Arial"/>
        </w:rPr>
      </w:pPr>
    </w:p>
    <w:p w:rsidR="00B6546E" w:rsidRPr="00B6546E" w:rsidRDefault="00B6546E" w:rsidP="00B6546E">
      <w:pPr>
        <w:pStyle w:val="Odlomakpopisa"/>
        <w:ind w:left="0"/>
        <w:jc w:val="center"/>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5.</w:t>
      </w:r>
    </w:p>
    <w:p w:rsidR="00537095" w:rsidRDefault="00B6546E" w:rsidP="00B6546E">
      <w:pPr>
        <w:pStyle w:val="Odlomakpopisa"/>
        <w:spacing w:after="0"/>
        <w:ind w:left="0"/>
        <w:contextualSpacing w:val="0"/>
        <w:jc w:val="both"/>
        <w:rPr>
          <w:rFonts w:ascii="Arial" w:hAnsi="Arial" w:cs="Arial"/>
        </w:rPr>
      </w:pPr>
      <w:r w:rsidRPr="00B6546E">
        <w:rPr>
          <w:rFonts w:ascii="Arial" w:hAnsi="Arial" w:cs="Arial"/>
        </w:rPr>
        <w:tab/>
        <w:t xml:space="preserve">Stajalište je prostor namijenjen za zaustavljanje vozila radi ulaza i izlaza putnika. </w:t>
      </w:r>
      <w:r w:rsidRPr="00B6546E">
        <w:rPr>
          <w:rFonts w:ascii="Arial" w:hAnsi="Arial" w:cs="Arial"/>
        </w:rPr>
        <w:tab/>
        <w:t xml:space="preserve">Lokacija stajališta, tehnički normativi, te minimalni uvjeti koje moraju ispunjavati stajališta na javnim cestama izvan naselja i na dijelu ceste u naselju, utvrđeni su Pravilnikom o autobusnim stajalištima. </w:t>
      </w:r>
    </w:p>
    <w:p w:rsidR="00B6546E" w:rsidRPr="00B6546E" w:rsidRDefault="00B6546E" w:rsidP="00B6546E">
      <w:pPr>
        <w:pStyle w:val="Odlomakpopisa"/>
        <w:spacing w:after="0"/>
        <w:ind w:left="0"/>
        <w:contextualSpacing w:val="0"/>
        <w:jc w:val="both"/>
        <w:rPr>
          <w:rFonts w:ascii="Arial" w:hAnsi="Arial" w:cs="Arial"/>
        </w:rPr>
      </w:pPr>
      <w:r w:rsidRPr="00B6546E">
        <w:rPr>
          <w:rFonts w:ascii="Arial" w:hAnsi="Arial" w:cs="Arial"/>
        </w:rPr>
        <w:lastRenderedPageBreak/>
        <w:tab/>
        <w:t xml:space="preserve">Stajalište mora biti obilježeno i uređeno na način koji omogućava putnicima siguran i nesmetan ulaz i izlaz iz vozila. </w:t>
      </w:r>
    </w:p>
    <w:p w:rsidR="00B6546E" w:rsidRPr="00B6546E" w:rsidRDefault="00B6546E" w:rsidP="00B6546E">
      <w:pPr>
        <w:pStyle w:val="Odlomakpopisa"/>
        <w:spacing w:after="0"/>
        <w:ind w:left="0"/>
        <w:contextualSpacing w:val="0"/>
        <w:jc w:val="both"/>
        <w:rPr>
          <w:rFonts w:ascii="Arial" w:hAnsi="Arial" w:cs="Arial"/>
        </w:rPr>
      </w:pPr>
      <w:r w:rsidRPr="00B6546E">
        <w:rPr>
          <w:rFonts w:ascii="Arial" w:hAnsi="Arial" w:cs="Arial"/>
        </w:rPr>
        <w:tab/>
        <w:t xml:space="preserve">Stajalište mora biti označeno stajališnom oznakom. </w:t>
      </w:r>
    </w:p>
    <w:p w:rsidR="00B6546E" w:rsidRPr="00B6546E" w:rsidRDefault="00B6546E" w:rsidP="00B6546E">
      <w:pPr>
        <w:pStyle w:val="Odlomakpopisa"/>
        <w:spacing w:after="0"/>
        <w:ind w:left="0"/>
        <w:contextualSpacing w:val="0"/>
        <w:jc w:val="both"/>
        <w:rPr>
          <w:rFonts w:ascii="Arial" w:hAnsi="Arial" w:cs="Arial"/>
        </w:rPr>
      </w:pPr>
      <w:r w:rsidRPr="00B6546E">
        <w:rPr>
          <w:rFonts w:ascii="Arial" w:hAnsi="Arial" w:cs="Arial"/>
        </w:rPr>
        <w:tab/>
        <w:t xml:space="preserve">Stajališna oznaka postavlja se na kraju stajališnog perona, gledano u smjeru vožnje. Na stajališnim oznakama početnih i krajnjih stajališta mora biti istaknut vozni red. </w:t>
      </w:r>
    </w:p>
    <w:p w:rsidR="00B6546E" w:rsidRPr="00B6546E" w:rsidRDefault="00B6546E" w:rsidP="00B6546E">
      <w:pPr>
        <w:pStyle w:val="Odlomakpopisa"/>
        <w:spacing w:after="0"/>
        <w:ind w:left="0"/>
        <w:jc w:val="both"/>
        <w:rPr>
          <w:rFonts w:ascii="Arial" w:hAnsi="Arial" w:cs="Arial"/>
        </w:rPr>
      </w:pPr>
    </w:p>
    <w:p w:rsidR="00B6546E" w:rsidRPr="00B6546E" w:rsidRDefault="00B6546E" w:rsidP="00B6546E">
      <w:pPr>
        <w:pStyle w:val="Odlomakpopisa"/>
        <w:spacing w:after="0"/>
        <w:ind w:left="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6.</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Vozila su dužna zaustavljati se na svim stajalištima svoje linije.</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7.</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Način ulaska u vozilo i izlaska iz vozila na stajalištima određuje prijevoznik ovisno o načinu naplate usluge.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Ulaz i izlaz putnika dopušten je samo na stajalištu dok je vozilo zaustavljeno, osim u slučaju većih zastoja u odvijanju prometa.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Do zaustavljanja vozila na stajalištu, kao i prije polaska vozila sa stajališta i u tijeku vožnje, sva vrata na vozilu moraju biti zatvorena.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8.</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Vozila kojima se obavlja prijevoz putnika moraju prije dnevnog upućivanja u promet kao i tijekom dana biti uredna odnosno očišćena i prozračena.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Vozila mogu biti oslikana promidžbenim porukama.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Promidžbene poruke i drugi natpisi koji nemaju sadržaj poruke o prijevozu, ne smiju se nalaziti na mjestima na kojima zaklanjaju vidik u vozilu ili prekrivaju propisane oznake i obavijesti o prijevozu.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Promidžbene poruke svojim sadržajem ne smiju vrijeđati javni moral.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9.</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Unutrašnjost vozila mora biti osvijetljena na propisani način.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Ukoliko tri dana uzastopce vanjska temperatura ne prelazi 5 stupnjeva, vozila</w:t>
      </w:r>
      <w:r w:rsidR="00537095">
        <w:rPr>
          <w:rFonts w:ascii="Arial" w:hAnsi="Arial" w:cs="Arial"/>
        </w:rPr>
        <w:t xml:space="preserve"> kojima se obavlja  komunalni linijski </w:t>
      </w:r>
      <w:r w:rsidRPr="00B6546E">
        <w:rPr>
          <w:rFonts w:ascii="Arial" w:hAnsi="Arial" w:cs="Arial"/>
        </w:rPr>
        <w:t xml:space="preserve"> prijevoz moraju biti zagrijana.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10.</w:t>
      </w:r>
    </w:p>
    <w:p w:rsidR="00B6546E" w:rsidRDefault="00B6546E" w:rsidP="00B6546E">
      <w:pPr>
        <w:pStyle w:val="Odlomakpopisa"/>
        <w:ind w:left="0"/>
        <w:contextualSpacing w:val="0"/>
        <w:jc w:val="both"/>
        <w:rPr>
          <w:rFonts w:ascii="Arial" w:hAnsi="Arial" w:cs="Arial"/>
        </w:rPr>
      </w:pPr>
      <w:r w:rsidRPr="00B6546E">
        <w:rPr>
          <w:rFonts w:ascii="Arial" w:hAnsi="Arial" w:cs="Arial"/>
        </w:rPr>
        <w:tab/>
        <w:t xml:space="preserve">Vozila isporučitelja usluge moraju biti obilježena brojem linije, oznakom cilja vožnje, odnosno relacijom kretanja vozila i garažnim brojem. </w:t>
      </w:r>
    </w:p>
    <w:p w:rsidR="00537095" w:rsidRDefault="00537095" w:rsidP="00B6546E">
      <w:pPr>
        <w:pStyle w:val="Odlomakpopisa"/>
        <w:ind w:left="0"/>
        <w:contextualSpacing w:val="0"/>
        <w:jc w:val="both"/>
        <w:rPr>
          <w:rFonts w:ascii="Arial" w:hAnsi="Arial" w:cs="Arial"/>
        </w:rPr>
      </w:pPr>
    </w:p>
    <w:p w:rsidR="00537095" w:rsidRPr="00B6546E" w:rsidRDefault="00537095"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lastRenderedPageBreak/>
        <w:t>Članak 11.</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Cilj vožnje, odnosno linija kretanja, označava se: brojem linija, nazivom početnog i krajnjeg stajališta u smjeru kretanja ili nazivom samo krajnjeg stajališta u smjeru kretanja. Vozilo mora imati na prednjoj i na desnoj bočnoj strani oznaku cilja vožnje, odnosno relacije kretanja te broja linije.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Oznake iz ovog članka mogu biti izvedene u obliku natpisnih ploča ili displeja.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12.</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Na bočnim stranama vozila mora biti obilježen naziv ili znak isporučitelja usluge prijevoza.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13.</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Ulaz i izlaz mora biti jasno i vidljivo označen s vanjske i unutarnje strane vozila.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14.</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Oblik, boja i veličina brojeva i slova, grafičkih i tekstualnih prikaza u i na vozilu, na stajalištu moraju biti izvedeni na način da su vidljivi i razumljivi korisnicima usluga.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15.</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Prijevoznik je dužan u vozilu označiti jedno mjesto namijenjeno za invalidnu osobu.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16.</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Putnik u vozilu smije zauzeti jedno sjedeće ili stojeće mjesto.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Invalidi, starije osobe i trudnice u vidljivom stupnju trudnoće imaju prednost pri ulasku u vozilo i prilikom zaposjedanja mjesta za sjedenje.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17.</w:t>
      </w:r>
      <w:r w:rsidRPr="00B6546E">
        <w:rPr>
          <w:rFonts w:ascii="Arial" w:hAnsi="Arial" w:cs="Arial"/>
        </w:rPr>
        <w:t xml:space="preserve">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Putnik mora za vrijeme vožnje imati ispravnu voznu kartu koju je dužan na zahtjev vozača ili druge ovlaštene osobe prijevoznika predočiti radi kontrole.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Vozna karta za jednu vožnju izdaje se i plaća gotovinom na autobusnim kolodvorima gdje postoji prodajno mjesto isporučitelja usluge te kod vozača u vozilima isporučitelja usluge i vrijedi za pojedino izravno putovanje u kojem je kupljena. </w:t>
      </w:r>
    </w:p>
    <w:p w:rsidR="00B6546E" w:rsidRPr="00B6546E" w:rsidRDefault="00B6546E" w:rsidP="00B6546E">
      <w:pPr>
        <w:pStyle w:val="Odlomakpopisa"/>
        <w:ind w:left="0"/>
        <w:jc w:val="both"/>
        <w:rPr>
          <w:rFonts w:ascii="Arial" w:hAnsi="Arial" w:cs="Arial"/>
        </w:rPr>
      </w:pPr>
      <w:r w:rsidRPr="00B6546E">
        <w:rPr>
          <w:rFonts w:ascii="Arial" w:hAnsi="Arial" w:cs="Arial"/>
        </w:rPr>
        <w:lastRenderedPageBreak/>
        <w:tab/>
        <w:t>Putnik, bez vozne karte, dužan je ulaskom u vozilo isporučitelja usluge kupiti voznu kartu za jednu vožnju.</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Korisnik usluge dužan je voznu kartu, sačuvati neoštećenu do kraja putovanja. U protivnom će se smatrati da putnik koristi uslugu prijevoza bez valjane vozne karte.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Putnik koji se u vozilu zatekne bez ispravne vozne karte dužan je voznom ili nadzornom osoblju platiti novu voznu kartu na relaciji na kojoj putuje.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18.</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Putnik može u vozilo unijeti ručnu prtljagu, koja ne zauzima posebno mjesto, bez naplate.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Putnik je dužan voditi računa o svojoj prtljazi, te se tijekom putovanja starati o istoj na način da njome ne ometa niti na bilo koji način ne ugrožava sigurnost ostalih putnika i prometnog osoblja prijevoznika. </w:t>
      </w: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19.</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U vozilima nije dozvoljeno uzimati na prijevoz: </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 xml:space="preserve">osobe koje sa sobom nose vatreno oružje, osim osoba koje imaju ovlaštenje nositi vatreno oružje, </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osobe koje boluju od bolesti koje ugrožavaju zdravlje i sigurnost drugih putnika (zarazne ili duševne bolesti),</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osobe u alkoholiziranom stanju i osobe pod utjecajem drugih opojnih sredstava,</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osobe bez odgovarajuće odjeće,</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osobe koje svojom odjećom mogu nanijeti štetu putnicima ili vozilu,</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djecu do 6 godina starosti bez pratnje,</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 xml:space="preserve">životinje, osim rehabilitacijskog psa, terapijskog psa ili psa vodiča, koji moraju imati službenu ormu,  </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 xml:space="preserve">eksplozivne ili lako zapaljive tvari ili predmete, </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predmete koji mogu ozlijediti, onečistiti, oštetiti putnike i/ili autobus, ili uznemiriti putnike u vozilu i prometno osoblje,</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stvari veće vrijednosti (skuplji aparati, satovi, nakit, novac, vrijednosni papiri i slično),</w:t>
      </w:r>
    </w:p>
    <w:p w:rsidR="00B6546E" w:rsidRPr="00B6546E" w:rsidRDefault="00B6546E" w:rsidP="00B6546E">
      <w:pPr>
        <w:pStyle w:val="Odlomakpopisa"/>
        <w:numPr>
          <w:ilvl w:val="0"/>
          <w:numId w:val="2"/>
        </w:numPr>
        <w:ind w:left="1429" w:hanging="357"/>
        <w:jc w:val="both"/>
        <w:rPr>
          <w:rFonts w:ascii="Arial" w:hAnsi="Arial" w:cs="Arial"/>
        </w:rPr>
      </w:pPr>
      <w:r w:rsidRPr="00B6546E">
        <w:rPr>
          <w:rFonts w:ascii="Arial" w:hAnsi="Arial" w:cs="Arial"/>
        </w:rPr>
        <w:t>stvari čiji prijevoz je zabranjen pozitivnim propisima.</w:t>
      </w:r>
    </w:p>
    <w:p w:rsidR="00B6546E" w:rsidRPr="00B6546E" w:rsidRDefault="00B6546E" w:rsidP="00B6546E">
      <w:pPr>
        <w:pStyle w:val="Odlomakpopisa"/>
        <w:ind w:left="1429"/>
        <w:jc w:val="both"/>
        <w:rPr>
          <w:rFonts w:ascii="Arial" w:hAnsi="Arial" w:cs="Arial"/>
        </w:rPr>
      </w:pPr>
    </w:p>
    <w:p w:rsidR="00B6546E" w:rsidRPr="00B6546E" w:rsidRDefault="00B6546E" w:rsidP="00B6546E">
      <w:pPr>
        <w:pStyle w:val="Odlomakpopisa"/>
        <w:ind w:left="1429"/>
        <w:jc w:val="both"/>
        <w:rPr>
          <w:rFonts w:ascii="Arial" w:hAnsi="Arial" w:cs="Arial"/>
        </w:rPr>
      </w:pPr>
    </w:p>
    <w:p w:rsidR="00B6546E" w:rsidRPr="00B6546E" w:rsidRDefault="00B6546E" w:rsidP="00B6546E">
      <w:pPr>
        <w:pStyle w:val="Odlomakpopisa"/>
        <w:ind w:left="1429"/>
        <w:jc w:val="both"/>
        <w:rPr>
          <w:rFonts w:ascii="Arial" w:hAnsi="Arial" w:cs="Arial"/>
        </w:rPr>
      </w:pP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20.</w:t>
      </w:r>
    </w:p>
    <w:p w:rsidR="00B6546E" w:rsidRPr="00B6546E" w:rsidRDefault="00B6546E" w:rsidP="00B6546E">
      <w:pPr>
        <w:pStyle w:val="Odlomakpopisa"/>
        <w:spacing w:after="0"/>
        <w:ind w:left="0"/>
        <w:jc w:val="both"/>
        <w:rPr>
          <w:rFonts w:ascii="Arial" w:hAnsi="Arial" w:cs="Arial"/>
        </w:rPr>
      </w:pPr>
      <w:r w:rsidRPr="00B6546E">
        <w:rPr>
          <w:rFonts w:ascii="Arial" w:hAnsi="Arial" w:cs="Arial"/>
        </w:rPr>
        <w:t xml:space="preserve">Putnicima je zabranjeno: </w:t>
      </w:r>
    </w:p>
    <w:p w:rsidR="00B6546E" w:rsidRPr="00B6546E" w:rsidRDefault="00B6546E" w:rsidP="00B6546E">
      <w:pPr>
        <w:contextualSpacing/>
        <w:jc w:val="both"/>
        <w:rPr>
          <w:rFonts w:ascii="Arial" w:hAnsi="Arial" w:cs="Arial"/>
        </w:rPr>
      </w:pPr>
      <w:r w:rsidRPr="00B6546E">
        <w:rPr>
          <w:rFonts w:ascii="Arial" w:hAnsi="Arial" w:cs="Arial"/>
        </w:rPr>
        <w:tab/>
        <w:t>- koristiti prijevoz bez vozne karte ili s nevaljanom voznom kartom,</w:t>
      </w:r>
    </w:p>
    <w:p w:rsidR="00B6546E" w:rsidRPr="00B6546E" w:rsidRDefault="00B6546E" w:rsidP="00B6546E">
      <w:pPr>
        <w:contextualSpacing/>
        <w:jc w:val="both"/>
        <w:rPr>
          <w:rFonts w:ascii="Arial" w:hAnsi="Arial" w:cs="Arial"/>
        </w:rPr>
      </w:pPr>
      <w:r w:rsidRPr="00B6546E">
        <w:rPr>
          <w:rFonts w:ascii="Arial" w:hAnsi="Arial" w:cs="Arial"/>
        </w:rPr>
        <w:tab/>
        <w:t xml:space="preserve">- ometati naplatu i kontrolu voznih karata, </w:t>
      </w:r>
    </w:p>
    <w:p w:rsidR="00B6546E" w:rsidRPr="00B6546E" w:rsidRDefault="00B6546E" w:rsidP="00B6546E">
      <w:pPr>
        <w:contextualSpacing/>
        <w:jc w:val="both"/>
        <w:rPr>
          <w:rFonts w:ascii="Arial" w:hAnsi="Arial" w:cs="Arial"/>
        </w:rPr>
      </w:pPr>
      <w:r w:rsidRPr="00B6546E">
        <w:rPr>
          <w:rFonts w:ascii="Arial" w:hAnsi="Arial" w:cs="Arial"/>
        </w:rPr>
        <w:tab/>
        <w:t xml:space="preserve">- unositi u vozilo predmete koji mogu ugroziti život, povrijediti, oštetiti ili uprljati vozilo (oštre, lomljive, prljave ili masne predmete, vreće s PET ambalažom i slično), kao ni sve druge predmete veće težine i dimenzija koje svojim dimenzijama i svojstvima ugrožavaju sigurnost putnika i ovlaštenih osoba (predmete većeg volumena kao što su veći kućanski aparati, velike košare, bicikli i </w:t>
      </w:r>
      <w:proofErr w:type="spellStart"/>
      <w:r w:rsidRPr="00B6546E">
        <w:rPr>
          <w:rFonts w:ascii="Arial" w:hAnsi="Arial" w:cs="Arial"/>
        </w:rPr>
        <w:t>sl</w:t>
      </w:r>
      <w:proofErr w:type="spellEnd"/>
      <w:r w:rsidRPr="00B6546E">
        <w:rPr>
          <w:rFonts w:ascii="Arial" w:hAnsi="Arial" w:cs="Arial"/>
        </w:rPr>
        <w:t xml:space="preserve">), </w:t>
      </w:r>
    </w:p>
    <w:p w:rsidR="00B6546E" w:rsidRPr="00B6546E" w:rsidRDefault="00B6546E" w:rsidP="00B6546E">
      <w:pPr>
        <w:contextualSpacing/>
        <w:jc w:val="both"/>
        <w:rPr>
          <w:rFonts w:ascii="Arial" w:hAnsi="Arial" w:cs="Arial"/>
        </w:rPr>
      </w:pPr>
      <w:r w:rsidRPr="00B6546E">
        <w:rPr>
          <w:rFonts w:ascii="Arial" w:hAnsi="Arial" w:cs="Arial"/>
        </w:rPr>
        <w:lastRenderedPageBreak/>
        <w:tab/>
        <w:t xml:space="preserve">- unositi u vozilo vatreno oružje, eksplozivne, lako zapaljive predmete i tekućine, </w:t>
      </w:r>
    </w:p>
    <w:p w:rsidR="00B6546E" w:rsidRPr="00B6546E" w:rsidRDefault="00B6546E" w:rsidP="00B6546E">
      <w:pPr>
        <w:contextualSpacing/>
        <w:jc w:val="both"/>
        <w:rPr>
          <w:rFonts w:ascii="Arial" w:hAnsi="Arial" w:cs="Arial"/>
        </w:rPr>
      </w:pPr>
      <w:r w:rsidRPr="00B6546E">
        <w:rPr>
          <w:rFonts w:ascii="Arial" w:hAnsi="Arial" w:cs="Arial"/>
        </w:rPr>
        <w:tab/>
        <w:t xml:space="preserve">- uznemiravati druge putnike i ovlaštene osobe u obavljanju službe, </w:t>
      </w:r>
    </w:p>
    <w:p w:rsidR="00B6546E" w:rsidRPr="00B6546E" w:rsidRDefault="00B6546E" w:rsidP="00B6546E">
      <w:pPr>
        <w:contextualSpacing/>
        <w:jc w:val="both"/>
        <w:rPr>
          <w:rFonts w:ascii="Arial" w:hAnsi="Arial" w:cs="Arial"/>
        </w:rPr>
      </w:pPr>
      <w:r w:rsidRPr="00B6546E">
        <w:rPr>
          <w:rFonts w:ascii="Arial" w:hAnsi="Arial" w:cs="Arial"/>
        </w:rPr>
        <w:tab/>
        <w:t xml:space="preserve">- bacati otpatke, prljati i oštećivati vozilo i njegove oznake, </w:t>
      </w:r>
    </w:p>
    <w:p w:rsidR="00B6546E" w:rsidRPr="00B6546E" w:rsidRDefault="00B6546E" w:rsidP="00B6546E">
      <w:pPr>
        <w:contextualSpacing/>
        <w:jc w:val="both"/>
        <w:rPr>
          <w:rFonts w:ascii="Arial" w:hAnsi="Arial" w:cs="Arial"/>
        </w:rPr>
      </w:pPr>
      <w:r w:rsidRPr="00B6546E">
        <w:rPr>
          <w:rFonts w:ascii="Arial" w:hAnsi="Arial" w:cs="Arial"/>
        </w:rPr>
        <w:tab/>
        <w:t xml:space="preserve">- konzumirati hranu, alkohol i pušiti u vozilu, </w:t>
      </w:r>
    </w:p>
    <w:p w:rsidR="00B6546E" w:rsidRPr="00B6546E" w:rsidRDefault="00B6546E" w:rsidP="00B6546E">
      <w:pPr>
        <w:contextualSpacing/>
        <w:jc w:val="both"/>
        <w:rPr>
          <w:rFonts w:ascii="Arial" w:hAnsi="Arial" w:cs="Arial"/>
        </w:rPr>
      </w:pPr>
      <w:r w:rsidRPr="00B6546E">
        <w:rPr>
          <w:rFonts w:ascii="Arial" w:hAnsi="Arial" w:cs="Arial"/>
        </w:rPr>
        <w:tab/>
        <w:t xml:space="preserve">- zadržavati se u vozilu na način kojim se ometa naplata vozne karte, ulazak odnosno izlazak iz vozila, onemogućava ili otežava smještaj putnika u vozilo, </w:t>
      </w:r>
    </w:p>
    <w:p w:rsidR="00B6546E" w:rsidRPr="00B6546E" w:rsidRDefault="00B6546E" w:rsidP="00B6546E">
      <w:pPr>
        <w:contextualSpacing/>
        <w:jc w:val="both"/>
        <w:rPr>
          <w:rFonts w:ascii="Arial" w:hAnsi="Arial" w:cs="Arial"/>
        </w:rPr>
      </w:pPr>
      <w:r w:rsidRPr="00B6546E">
        <w:rPr>
          <w:rFonts w:ascii="Arial" w:hAnsi="Arial" w:cs="Arial"/>
        </w:rPr>
        <w:tab/>
        <w:t xml:space="preserve">- ulaziti na vrata predviđena za izlazak i izlaziti na vrata predviđena za ulazak putnika, </w:t>
      </w:r>
    </w:p>
    <w:p w:rsidR="00B6546E" w:rsidRPr="00B6546E" w:rsidRDefault="00B6546E" w:rsidP="00B6546E">
      <w:pPr>
        <w:contextualSpacing/>
        <w:jc w:val="both"/>
        <w:rPr>
          <w:rFonts w:ascii="Arial" w:hAnsi="Arial" w:cs="Arial"/>
        </w:rPr>
      </w:pPr>
      <w:r w:rsidRPr="00B6546E">
        <w:rPr>
          <w:rFonts w:ascii="Arial" w:hAnsi="Arial" w:cs="Arial"/>
        </w:rPr>
        <w:tab/>
        <w:t xml:space="preserve">- onemogućavati otvaranje i zatvaranje vrata, kao i nasilno otvarati vrata, </w:t>
      </w:r>
    </w:p>
    <w:p w:rsidR="00B6546E" w:rsidRPr="00B6546E" w:rsidRDefault="00B6546E" w:rsidP="00B6546E">
      <w:pPr>
        <w:contextualSpacing/>
        <w:jc w:val="both"/>
        <w:rPr>
          <w:rFonts w:ascii="Arial" w:hAnsi="Arial" w:cs="Arial"/>
        </w:rPr>
      </w:pPr>
      <w:r w:rsidRPr="00B6546E">
        <w:rPr>
          <w:rFonts w:ascii="Arial" w:hAnsi="Arial" w:cs="Arial"/>
        </w:rPr>
        <w:tab/>
        <w:t xml:space="preserve">- ulaziti ili izlaziti iz vozila u pokretu, hvatati se ili voziti s vanjske strane vozila, </w:t>
      </w:r>
    </w:p>
    <w:p w:rsidR="00B6546E" w:rsidRPr="00B6546E" w:rsidRDefault="00B6546E" w:rsidP="00B6546E">
      <w:pPr>
        <w:contextualSpacing/>
        <w:jc w:val="both"/>
        <w:rPr>
          <w:rFonts w:ascii="Arial" w:hAnsi="Arial" w:cs="Arial"/>
        </w:rPr>
      </w:pPr>
      <w:r w:rsidRPr="00B6546E">
        <w:rPr>
          <w:rFonts w:ascii="Arial" w:hAnsi="Arial" w:cs="Arial"/>
        </w:rPr>
        <w:tab/>
        <w:t xml:space="preserve">- ulaziti u vozilo neodjeven ili u odjeći koja je nečista u mjeri da može uprljati druge putnike, vozača, kontrolora ili vozilo. </w:t>
      </w:r>
    </w:p>
    <w:p w:rsidR="00B6546E" w:rsidRPr="00B6546E" w:rsidRDefault="00B6546E" w:rsidP="00B6546E">
      <w:pPr>
        <w:pStyle w:val="Odlomakpopisa"/>
        <w:ind w:left="0"/>
        <w:jc w:val="both"/>
        <w:rPr>
          <w:rFonts w:ascii="Arial" w:hAnsi="Arial" w:cs="Arial"/>
        </w:rPr>
      </w:pPr>
      <w:r w:rsidRPr="00B6546E">
        <w:rPr>
          <w:rFonts w:ascii="Arial" w:hAnsi="Arial" w:cs="Arial"/>
        </w:rPr>
        <w:tab/>
      </w:r>
    </w:p>
    <w:p w:rsidR="00B6546E" w:rsidRPr="00B6546E" w:rsidRDefault="00B6546E" w:rsidP="00B6546E">
      <w:pPr>
        <w:pStyle w:val="Odlomakpopisa"/>
        <w:ind w:left="0"/>
        <w:jc w:val="center"/>
        <w:rPr>
          <w:rFonts w:ascii="Arial" w:hAnsi="Arial" w:cs="Arial"/>
          <w:b/>
        </w:rPr>
      </w:pPr>
      <w:r w:rsidRPr="00B6546E">
        <w:rPr>
          <w:rFonts w:ascii="Arial" w:hAnsi="Arial" w:cs="Arial"/>
          <w:b/>
        </w:rPr>
        <w:t>Članak 21.</w:t>
      </w:r>
    </w:p>
    <w:p w:rsidR="00B6546E" w:rsidRPr="00B6546E" w:rsidRDefault="00B6546E" w:rsidP="00B6546E">
      <w:pPr>
        <w:pStyle w:val="Odlomakpopisa"/>
        <w:ind w:left="0"/>
        <w:jc w:val="center"/>
        <w:rPr>
          <w:rFonts w:ascii="Arial" w:hAnsi="Arial" w:cs="Arial"/>
          <w:b/>
        </w:rPr>
      </w:pP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Slijepim osobama je dopušteno uvođenje u vozilo specijalno dresiranog psa-vodiča slijepe osobe, s brnjicom.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Putnicima je dopušteno uvođenje kućnih ljubimaca u vozilo isporučitelja usluge temeljem posebne gradske Odluke.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22.</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Prometnim osobljem u smislu ove Odluke podrazumijeva se: </w:t>
      </w:r>
    </w:p>
    <w:p w:rsidR="00B6546E" w:rsidRPr="00B6546E" w:rsidRDefault="00B6546E" w:rsidP="00B6546E">
      <w:pPr>
        <w:pStyle w:val="Odlomakpopisa"/>
        <w:numPr>
          <w:ilvl w:val="0"/>
          <w:numId w:val="3"/>
        </w:numPr>
        <w:ind w:left="1429" w:hanging="357"/>
        <w:jc w:val="both"/>
        <w:rPr>
          <w:rFonts w:ascii="Arial" w:hAnsi="Arial" w:cs="Arial"/>
        </w:rPr>
      </w:pPr>
      <w:r w:rsidRPr="00B6546E">
        <w:rPr>
          <w:rFonts w:ascii="Arial" w:hAnsi="Arial" w:cs="Arial"/>
        </w:rPr>
        <w:t xml:space="preserve">vozač vozila, </w:t>
      </w:r>
    </w:p>
    <w:p w:rsidR="00B6546E" w:rsidRPr="00B6546E" w:rsidRDefault="00B6546E" w:rsidP="00B6546E">
      <w:pPr>
        <w:pStyle w:val="Odlomakpopisa"/>
        <w:numPr>
          <w:ilvl w:val="0"/>
          <w:numId w:val="3"/>
        </w:numPr>
        <w:ind w:left="1429" w:hanging="357"/>
        <w:jc w:val="both"/>
        <w:rPr>
          <w:rFonts w:ascii="Arial" w:hAnsi="Arial" w:cs="Arial"/>
        </w:rPr>
      </w:pPr>
      <w:r w:rsidRPr="00B6546E">
        <w:rPr>
          <w:rFonts w:ascii="Arial" w:hAnsi="Arial" w:cs="Arial"/>
        </w:rPr>
        <w:t xml:space="preserve">kontrolor i </w:t>
      </w:r>
    </w:p>
    <w:p w:rsidR="00B6546E" w:rsidRPr="00B6546E" w:rsidRDefault="00B6546E" w:rsidP="00B6546E">
      <w:pPr>
        <w:pStyle w:val="Odlomakpopisa"/>
        <w:numPr>
          <w:ilvl w:val="0"/>
          <w:numId w:val="3"/>
        </w:numPr>
        <w:contextualSpacing w:val="0"/>
        <w:jc w:val="both"/>
        <w:rPr>
          <w:rFonts w:ascii="Arial" w:hAnsi="Arial" w:cs="Arial"/>
        </w:rPr>
      </w:pPr>
      <w:r w:rsidRPr="00B6546E">
        <w:rPr>
          <w:rFonts w:ascii="Arial" w:hAnsi="Arial" w:cs="Arial"/>
        </w:rPr>
        <w:t xml:space="preserve">druge ovlaštene osobe prijevoznika. </w:t>
      </w:r>
    </w:p>
    <w:p w:rsidR="00B6546E" w:rsidRPr="00B6546E" w:rsidRDefault="00B6546E" w:rsidP="00B6546E">
      <w:pPr>
        <w:pStyle w:val="Odlomakpopisa"/>
        <w:ind w:left="1434"/>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23.</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Prometno osoblje dužno je nositi službenu odjeću.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Oblik i boju službene odjeće utvrđuje prijevoznik.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Iznimno od stavka 1. ovog članka, službenu odjeću ne moraju nositi kontrolori ili druge ovlaštene osobe prijevoznika kada obavljaju poslove kontrole u vozilima.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Kontrolori i druge ovlaštene osobe prijevoznika moraju imati, u vrijeme dok vrše kontrolu u vozilu, istaknutu posebnu oznaku.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Oblik i sadržaj posebne oznake propisuje prijevoznik.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24.</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Prometno osoblje dužno je za vrijeme obavljanja službe u vozilu odnositi se uljudno prema putnicima.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25.</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lastRenderedPageBreak/>
        <w:tab/>
        <w:t xml:space="preserve">S nađenim predmetima u vozilu, prometno osoblje i drugi djelatnici prijevoznika dužni su postupati prema propisima o nađenim stvarima.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26.</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Prometno osoblje, dok obavlja službu u vozilu, dužno je upozoriti putnika, ako uoči da on postupa protivno odredbama članka 20. ove Odluke, a ukoliko i unatoč upozorenju nastavi s izvršenjem koje od navedenih radnji, prometno osoblje će zatražiti od putnika da napusti vozilo na prvom nadolazećem stajalištu linije.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27.</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U vozila isporučitelja komunalne usluge ne smiju se primati osobe za koje vozač ili druga ovlaštena osoba prijevoznika utvrdi da bi svojim ponašanjem, prtljagom ili stvarima koje unesu u vozilo mogle ugroziti sigurnost putnika. </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U vozila isporučitelja komunalne usluge ne smiju se primati osobe mlađe od šest godina bez pratnje odrasle osobe.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U vozila isporučitelja komunalne usluge ne smiju se primati osobe za koje vozač ili druga ovlaštena osoba prijevoznika utvrdi da su odjevene na način kojim se izaziva javnu sablazan ili vrijeđa moral (osobe neprimjerene razodjevenosti i sl.).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28.</w:t>
      </w:r>
    </w:p>
    <w:p w:rsidR="00B6546E" w:rsidRPr="00B6546E" w:rsidRDefault="00B6546E" w:rsidP="00B6546E">
      <w:pPr>
        <w:pStyle w:val="Odlomakpopisa"/>
        <w:ind w:left="0"/>
        <w:jc w:val="both"/>
        <w:rPr>
          <w:rFonts w:ascii="Arial" w:hAnsi="Arial" w:cs="Arial"/>
        </w:rPr>
      </w:pPr>
      <w:r w:rsidRPr="00B6546E">
        <w:rPr>
          <w:rFonts w:ascii="Arial" w:hAnsi="Arial" w:cs="Arial"/>
        </w:rPr>
        <w:tab/>
        <w:t xml:space="preserve">U slučaju zastoja, prekida ili poremećaja u odvijanju komunalne usluge uzrokovanog višom silom, isporučitelj je dužan organizirati prijevoz na način da putnici u najmanjoj mjeri osjete posljedice poremećaja, odnosno u što kraćem roku poduzeti mjere za ponovnu uspostavu redovitog prijevoza. </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 xml:space="preserve">Ukoliko se zbog zastoja ili izvanrednog događaja obustavi prijevoz na nekoj liniji ili na njenom dijelu, isporučitelj komunalne usluge je dužan u što kraćem roku osigurati zamjenski prijevoz vlastitim vozilima ili vozilima drugih prijevoznika.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 xml:space="preserve">III CIJENA PRIJEVOZA </w:t>
      </w: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29.</w:t>
      </w:r>
    </w:p>
    <w:p w:rsidR="00B6546E" w:rsidRPr="00B6546E" w:rsidRDefault="00B6546E" w:rsidP="00B6546E">
      <w:pPr>
        <w:pStyle w:val="Odlomakpopisa"/>
        <w:ind w:left="0"/>
        <w:jc w:val="both"/>
        <w:rPr>
          <w:rFonts w:ascii="Arial" w:hAnsi="Arial" w:cs="Arial"/>
        </w:rPr>
      </w:pPr>
      <w:r w:rsidRPr="00B6546E">
        <w:rPr>
          <w:rFonts w:ascii="Arial" w:hAnsi="Arial" w:cs="Arial"/>
        </w:rPr>
        <w:tab/>
        <w:t>Cijena prijevoza utvrđuje se Cjenikom voznih karata koji donosi Uprava Društva-direktor Autotransport</w:t>
      </w:r>
      <w:r w:rsidR="00FF63D0">
        <w:rPr>
          <w:rFonts w:ascii="Arial" w:hAnsi="Arial" w:cs="Arial"/>
        </w:rPr>
        <w:t xml:space="preserve"> d.d., uz prethodnu suglasnost G</w:t>
      </w:r>
      <w:r w:rsidRPr="00B6546E">
        <w:rPr>
          <w:rFonts w:ascii="Arial" w:hAnsi="Arial" w:cs="Arial"/>
        </w:rPr>
        <w:t>radonačelnika.</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t>Cjenik usluge, ostali akti i informacije koje se odnose na način obračuna i plaćanje usluge prijevoza, objavljeni su na mrežnim stranicama ispo</w:t>
      </w:r>
      <w:r w:rsidR="00FF63D0">
        <w:rPr>
          <w:rFonts w:ascii="Arial" w:hAnsi="Arial" w:cs="Arial"/>
        </w:rPr>
        <w:t xml:space="preserve">ručitelja usluge </w:t>
      </w:r>
      <w:r w:rsidRPr="00B6546E">
        <w:rPr>
          <w:rFonts w:ascii="Arial" w:hAnsi="Arial" w:cs="Arial"/>
        </w:rPr>
        <w:t xml:space="preserve">te na autobusnim kolodvorima i drugim prodajnim mjestima prijevoznika na kojima se prodaju vozne karte prijevoznika odnosno isporučitelja usluge.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lastRenderedPageBreak/>
        <w:t xml:space="preserve">IV ZAVRŠNE ODREDBE </w:t>
      </w: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30.</w:t>
      </w: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Ovi Opći uvjeti objavit će se u Službenom glasilu Grada Drniša i na mrežnim stranicama Grada Drniša</w:t>
      </w:r>
      <w:r w:rsidR="00FF63D0">
        <w:rPr>
          <w:rFonts w:ascii="Arial" w:hAnsi="Arial" w:cs="Arial"/>
        </w:rPr>
        <w:t xml:space="preserve"> </w:t>
      </w:r>
      <w:hyperlink r:id="rId5" w:history="1">
        <w:r w:rsidR="00FF63D0" w:rsidRPr="0000756C">
          <w:rPr>
            <w:rStyle w:val="Hiperveza"/>
            <w:rFonts w:ascii="Arial" w:hAnsi="Arial" w:cs="Arial"/>
          </w:rPr>
          <w:t>www.drnis.hr</w:t>
        </w:r>
      </w:hyperlink>
      <w:r w:rsidR="00FF63D0">
        <w:rPr>
          <w:rFonts w:ascii="Arial" w:hAnsi="Arial" w:cs="Arial"/>
        </w:rPr>
        <w:t xml:space="preserve">  </w:t>
      </w:r>
      <w:r w:rsidRPr="00B6546E">
        <w:rPr>
          <w:rFonts w:ascii="Arial" w:hAnsi="Arial" w:cs="Arial"/>
        </w:rPr>
        <w:t xml:space="preserve"> te na oglasnoj ploči i na mrežnim stranicama isporučitelja usluge Autotransport d.d. </w:t>
      </w:r>
      <w:hyperlink r:id="rId6" w:history="1">
        <w:r w:rsidRPr="00B6546E">
          <w:rPr>
            <w:rStyle w:val="Hiperveza"/>
            <w:rFonts w:ascii="Arial" w:hAnsi="Arial" w:cs="Arial"/>
          </w:rPr>
          <w:t>www.atpsi.hr</w:t>
        </w:r>
      </w:hyperlink>
      <w:r w:rsidRPr="00B6546E">
        <w:rPr>
          <w:rFonts w:ascii="Arial" w:hAnsi="Arial" w:cs="Arial"/>
        </w:rPr>
        <w:t xml:space="preserve"> </w:t>
      </w:r>
    </w:p>
    <w:p w:rsidR="00B6546E" w:rsidRPr="00B6546E" w:rsidRDefault="00B6546E"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center"/>
        <w:rPr>
          <w:rFonts w:ascii="Arial" w:hAnsi="Arial" w:cs="Arial"/>
          <w:b/>
        </w:rPr>
      </w:pPr>
      <w:r w:rsidRPr="00B6546E">
        <w:rPr>
          <w:rFonts w:ascii="Arial" w:hAnsi="Arial" w:cs="Arial"/>
          <w:b/>
        </w:rPr>
        <w:t>Članak 31.</w:t>
      </w:r>
    </w:p>
    <w:p w:rsidR="00FF63D0" w:rsidRDefault="00B6546E" w:rsidP="00B6546E">
      <w:pPr>
        <w:pStyle w:val="Odlomakpopisa"/>
        <w:ind w:left="0"/>
        <w:contextualSpacing w:val="0"/>
        <w:jc w:val="both"/>
        <w:rPr>
          <w:rFonts w:ascii="Arial" w:hAnsi="Arial" w:cs="Arial"/>
        </w:rPr>
      </w:pPr>
      <w:r w:rsidRPr="00B6546E">
        <w:rPr>
          <w:rFonts w:ascii="Arial" w:hAnsi="Arial" w:cs="Arial"/>
        </w:rPr>
        <w:t xml:space="preserve">Ovi Opći uvjeti stupaju na snagu osmog dana od dana </w:t>
      </w:r>
      <w:r w:rsidR="00FF63D0">
        <w:rPr>
          <w:rFonts w:ascii="Arial" w:hAnsi="Arial" w:cs="Arial"/>
        </w:rPr>
        <w:t>objave u Službenom glasniku Grada Drniša.</w:t>
      </w:r>
    </w:p>
    <w:p w:rsidR="00FF63D0" w:rsidRDefault="00FF63D0" w:rsidP="00B6546E">
      <w:pPr>
        <w:pStyle w:val="Odlomakpopisa"/>
        <w:ind w:left="0"/>
        <w:contextualSpacing w:val="0"/>
        <w:jc w:val="both"/>
        <w:rPr>
          <w:rFonts w:ascii="Arial" w:hAnsi="Arial" w:cs="Arial"/>
        </w:rPr>
      </w:pPr>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 xml:space="preserve"> </w:t>
      </w:r>
    </w:p>
    <w:p w:rsidR="00B6546E" w:rsidRPr="00FF63D0" w:rsidRDefault="00FF63D0" w:rsidP="00B6546E">
      <w:pPr>
        <w:pStyle w:val="Odlomakpopisa"/>
        <w:ind w:left="0"/>
        <w:contextualSpacing w:val="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B6546E" w:rsidRPr="00B6546E">
        <w:rPr>
          <w:rFonts w:ascii="Arial" w:hAnsi="Arial" w:cs="Arial"/>
        </w:rPr>
        <w:tab/>
      </w:r>
      <w:r w:rsidR="00B6546E" w:rsidRPr="00FF63D0">
        <w:rPr>
          <w:rFonts w:ascii="Arial" w:hAnsi="Arial" w:cs="Arial"/>
          <w:b/>
        </w:rPr>
        <w:t xml:space="preserve">Uprava Društva-direktor </w:t>
      </w:r>
    </w:p>
    <w:p w:rsidR="00B6546E" w:rsidRPr="00FF63D0" w:rsidRDefault="00FF63D0" w:rsidP="00B6546E">
      <w:pPr>
        <w:pStyle w:val="Odlomakpopisa"/>
        <w:ind w:left="0"/>
        <w:contextualSpacing w:val="0"/>
        <w:jc w:val="both"/>
        <w:rPr>
          <w:rFonts w:ascii="Arial" w:hAnsi="Arial" w:cs="Arial"/>
          <w:b/>
        </w:rPr>
      </w:pPr>
      <w:r w:rsidRPr="00FF63D0">
        <w:rPr>
          <w:rFonts w:ascii="Arial" w:hAnsi="Arial" w:cs="Arial"/>
          <w:b/>
        </w:rPr>
        <w:tab/>
      </w:r>
      <w:r w:rsidRPr="00FF63D0">
        <w:rPr>
          <w:rFonts w:ascii="Arial" w:hAnsi="Arial" w:cs="Arial"/>
          <w:b/>
        </w:rPr>
        <w:tab/>
      </w:r>
      <w:r w:rsidRPr="00FF63D0">
        <w:rPr>
          <w:rFonts w:ascii="Arial" w:hAnsi="Arial" w:cs="Arial"/>
          <w:b/>
        </w:rPr>
        <w:tab/>
      </w:r>
      <w:r w:rsidRPr="00FF63D0">
        <w:rPr>
          <w:rFonts w:ascii="Arial" w:hAnsi="Arial" w:cs="Arial"/>
          <w:b/>
        </w:rPr>
        <w:tab/>
      </w:r>
      <w:r w:rsidRPr="00FF63D0">
        <w:rPr>
          <w:rFonts w:ascii="Arial" w:hAnsi="Arial" w:cs="Arial"/>
          <w:b/>
        </w:rPr>
        <w:tab/>
      </w:r>
      <w:r w:rsidRPr="00FF63D0">
        <w:rPr>
          <w:rFonts w:ascii="Arial" w:hAnsi="Arial" w:cs="Arial"/>
          <w:b/>
        </w:rPr>
        <w:tab/>
      </w:r>
      <w:r w:rsidRPr="00FF63D0">
        <w:rPr>
          <w:rFonts w:ascii="Arial" w:hAnsi="Arial" w:cs="Arial"/>
          <w:b/>
        </w:rPr>
        <w:tab/>
      </w:r>
      <w:r w:rsidRPr="00FF63D0">
        <w:rPr>
          <w:rFonts w:ascii="Arial" w:hAnsi="Arial" w:cs="Arial"/>
          <w:b/>
        </w:rPr>
        <w:tab/>
        <w:t xml:space="preserve">        </w:t>
      </w:r>
      <w:r w:rsidR="00B6546E" w:rsidRPr="00FF63D0">
        <w:rPr>
          <w:rFonts w:ascii="Arial" w:hAnsi="Arial" w:cs="Arial"/>
          <w:b/>
        </w:rPr>
        <w:t>Branimir Knez</w:t>
      </w:r>
      <w:r w:rsidRPr="00FF63D0">
        <w:rPr>
          <w:rFonts w:ascii="Arial" w:hAnsi="Arial" w:cs="Arial"/>
          <w:b/>
        </w:rPr>
        <w:t xml:space="preserve"> </w:t>
      </w:r>
      <w:proofErr w:type="spellStart"/>
      <w:r w:rsidRPr="00FF63D0">
        <w:rPr>
          <w:rFonts w:ascii="Arial" w:hAnsi="Arial" w:cs="Arial"/>
          <w:b/>
        </w:rPr>
        <w:t>v.r</w:t>
      </w:r>
      <w:proofErr w:type="spellEnd"/>
    </w:p>
    <w:p w:rsidR="00B6546E" w:rsidRPr="00B6546E" w:rsidRDefault="00B6546E" w:rsidP="00B6546E">
      <w:pPr>
        <w:pStyle w:val="Odlomakpopisa"/>
        <w:ind w:left="0"/>
        <w:contextualSpacing w:val="0"/>
        <w:jc w:val="both"/>
        <w:rPr>
          <w:rFonts w:ascii="Arial" w:hAnsi="Arial" w:cs="Arial"/>
        </w:rPr>
      </w:pP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r w:rsidRPr="00B6546E">
        <w:rPr>
          <w:rFonts w:ascii="Arial" w:hAnsi="Arial" w:cs="Arial"/>
        </w:rPr>
        <w:tab/>
      </w:r>
    </w:p>
    <w:p w:rsidR="00B6546E" w:rsidRPr="00B6546E" w:rsidRDefault="00B6546E" w:rsidP="00B6546E">
      <w:pPr>
        <w:rPr>
          <w:rFonts w:ascii="Arial" w:hAnsi="Arial" w:cs="Arial"/>
        </w:rPr>
      </w:pPr>
    </w:p>
    <w:p w:rsidR="00B6546E" w:rsidRPr="00B6546E" w:rsidRDefault="00B6546E" w:rsidP="00B6546E">
      <w:pPr>
        <w:rPr>
          <w:rFonts w:ascii="Arial" w:hAnsi="Arial" w:cs="Arial"/>
        </w:rPr>
      </w:pPr>
    </w:p>
    <w:p w:rsidR="00B6546E" w:rsidRPr="00A82750" w:rsidRDefault="00B6546E" w:rsidP="0097683B">
      <w:pPr>
        <w:spacing w:after="0"/>
        <w:ind w:left="5664"/>
        <w:jc w:val="right"/>
        <w:rPr>
          <w:rFonts w:ascii="Arial" w:hAnsi="Arial" w:cs="Arial"/>
          <w:b/>
        </w:rPr>
      </w:pPr>
    </w:p>
    <w:sectPr w:rsidR="00B6546E" w:rsidRPr="00A827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35262F"/>
    <w:multiLevelType w:val="hybridMultilevel"/>
    <w:tmpl w:val="D89EB298"/>
    <w:lvl w:ilvl="0" w:tplc="041A000D">
      <w:start w:val="1"/>
      <w:numFmt w:val="bullet"/>
      <w:lvlText w:val=""/>
      <w:lvlJc w:val="left"/>
      <w:pPr>
        <w:ind w:left="1434" w:hanging="360"/>
      </w:pPr>
      <w:rPr>
        <w:rFonts w:ascii="Wingdings" w:hAnsi="Wingdings"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abstractNum w:abstractNumId="1" w15:restartNumberingAfterBreak="0">
    <w:nsid w:val="6E977527"/>
    <w:multiLevelType w:val="hybridMultilevel"/>
    <w:tmpl w:val="363853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89C4329"/>
    <w:multiLevelType w:val="hybridMultilevel"/>
    <w:tmpl w:val="9894DD2C"/>
    <w:lvl w:ilvl="0" w:tplc="041A000D">
      <w:start w:val="1"/>
      <w:numFmt w:val="bullet"/>
      <w:lvlText w:val=""/>
      <w:lvlJc w:val="left"/>
      <w:pPr>
        <w:ind w:left="1434" w:hanging="360"/>
      </w:pPr>
      <w:rPr>
        <w:rFonts w:ascii="Wingdings" w:hAnsi="Wingdings"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5B"/>
    <w:rsid w:val="000700F4"/>
    <w:rsid w:val="000B0184"/>
    <w:rsid w:val="00320D5B"/>
    <w:rsid w:val="003C7529"/>
    <w:rsid w:val="004642EE"/>
    <w:rsid w:val="00537095"/>
    <w:rsid w:val="007671EE"/>
    <w:rsid w:val="008C67AA"/>
    <w:rsid w:val="0097683B"/>
    <w:rsid w:val="00A82750"/>
    <w:rsid w:val="00B6546E"/>
    <w:rsid w:val="00B86877"/>
    <w:rsid w:val="00FF63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391C0-3287-47CA-9CCE-F9D4087E7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6546E"/>
    <w:pPr>
      <w:spacing w:after="200" w:line="276" w:lineRule="auto"/>
      <w:ind w:left="720"/>
      <w:contextualSpacing/>
    </w:pPr>
  </w:style>
  <w:style w:type="character" w:styleId="Hiperveza">
    <w:name w:val="Hyperlink"/>
    <w:basedOn w:val="Zadanifontodlomka"/>
    <w:uiPriority w:val="99"/>
    <w:unhideWhenUsed/>
    <w:rsid w:val="00B654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psi.hr" TargetMode="External"/><Relationship Id="rId5" Type="http://schemas.openxmlformats.org/officeDocument/2006/relationships/hyperlink" Target="http://www.drnis.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1897</Words>
  <Characters>10817</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Anemari Sulje</dc:creator>
  <cp:lastModifiedBy>Marija Lovrić</cp:lastModifiedBy>
  <cp:revision>3</cp:revision>
  <dcterms:created xsi:type="dcterms:W3CDTF">2021-11-08T08:24:00Z</dcterms:created>
  <dcterms:modified xsi:type="dcterms:W3CDTF">2021-11-08T08:45:00Z</dcterms:modified>
</cp:coreProperties>
</file>