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0870" cy="779145"/>
            <wp:effectExtent l="0" t="0" r="0" b="190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4665" cy="592455"/>
            <wp:effectExtent l="0" t="0" r="635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612-05/21-50/1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2182/06-21-0</w:t>
      </w:r>
      <w:r w:rsidR="00C609AC">
        <w:rPr>
          <w:rFonts w:eastAsia="Calibri"/>
          <w:sz w:val="24"/>
          <w:szCs w:val="24"/>
          <w:lang w:val="hr-HR" w:eastAsia="en-US"/>
        </w:rPr>
        <w:t>2</w:t>
      </w:r>
    </w:p>
    <w:p w:rsidR="00FD053B" w:rsidRDefault="00AA353F" w:rsidP="00FD053B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</w:t>
      </w:r>
      <w:r w:rsidR="00C609AC">
        <w:rPr>
          <w:rFonts w:eastAsia="Calibri"/>
          <w:sz w:val="24"/>
          <w:szCs w:val="24"/>
          <w:lang w:val="hr-HR" w:eastAsia="en-US"/>
        </w:rPr>
        <w:t xml:space="preserve"> 13. rujna </w:t>
      </w:r>
      <w:r>
        <w:rPr>
          <w:rFonts w:eastAsia="Calibri"/>
          <w:sz w:val="24"/>
          <w:szCs w:val="24"/>
          <w:lang w:val="hr-HR" w:eastAsia="en-US"/>
        </w:rPr>
        <w:t xml:space="preserve"> 2021</w:t>
      </w:r>
      <w:r w:rsidR="00FD053B">
        <w:rPr>
          <w:rFonts w:eastAsia="Calibri"/>
          <w:sz w:val="24"/>
          <w:szCs w:val="24"/>
          <w:lang w:val="hr-HR" w:eastAsia="en-US"/>
        </w:rPr>
        <w:t>. godine</w:t>
      </w:r>
    </w:p>
    <w:p w:rsidR="00FD053B" w:rsidRDefault="00FD053B" w:rsidP="00FD053B">
      <w:pPr>
        <w:rPr>
          <w:sz w:val="24"/>
          <w:szCs w:val="24"/>
          <w:lang w:val="hr-HR"/>
        </w:rPr>
      </w:pPr>
    </w:p>
    <w:p w:rsidR="00175905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</w:t>
      </w:r>
      <w:r w:rsidR="007A6ABF">
        <w:rPr>
          <w:sz w:val="24"/>
          <w:szCs w:val="24"/>
          <w:lang w:val="hr-HR"/>
        </w:rPr>
        <w:t>tekst, 137/15-Ispravak, 123/17,</w:t>
      </w:r>
      <w:r>
        <w:rPr>
          <w:sz w:val="24"/>
          <w:szCs w:val="24"/>
          <w:lang w:val="hr-HR"/>
        </w:rPr>
        <w:t xml:space="preserve"> 98/19</w:t>
      </w:r>
      <w:r w:rsidR="007A6ABF">
        <w:rPr>
          <w:sz w:val="24"/>
          <w:szCs w:val="24"/>
          <w:lang w:val="hr-HR"/>
        </w:rPr>
        <w:t xml:space="preserve"> i 144/20</w:t>
      </w:r>
      <w:r>
        <w:rPr>
          <w:sz w:val="24"/>
          <w:szCs w:val="24"/>
          <w:lang w:val="hr-HR"/>
        </w:rPr>
        <w:t>), te članka 51. Statuta G</w:t>
      </w:r>
      <w:r w:rsidR="007A6ABF">
        <w:rPr>
          <w:sz w:val="24"/>
          <w:szCs w:val="24"/>
          <w:lang w:val="hr-HR"/>
        </w:rPr>
        <w:t>rada Drniš</w:t>
      </w:r>
      <w:r w:rsidR="00FC3D7E">
        <w:rPr>
          <w:sz w:val="24"/>
          <w:szCs w:val="24"/>
          <w:lang w:val="hr-HR"/>
        </w:rPr>
        <w:t>a (</w:t>
      </w:r>
      <w:r>
        <w:rPr>
          <w:sz w:val="24"/>
          <w:szCs w:val="24"/>
          <w:lang w:val="hr-HR"/>
        </w:rPr>
        <w:t>„Službeni gl</w:t>
      </w:r>
      <w:r w:rsidR="007A6ABF">
        <w:rPr>
          <w:sz w:val="24"/>
          <w:szCs w:val="24"/>
          <w:lang w:val="hr-HR"/>
        </w:rPr>
        <w:t xml:space="preserve">asnik Grada Drniša“, broj </w:t>
      </w:r>
      <w:r w:rsidR="007A6ABF">
        <w:rPr>
          <w:sz w:val="24"/>
          <w:szCs w:val="24"/>
        </w:rPr>
        <w:t xml:space="preserve"> 2/21</w:t>
      </w:r>
      <w:r>
        <w:rPr>
          <w:sz w:val="24"/>
          <w:szCs w:val="24"/>
        </w:rPr>
        <w:t>)</w:t>
      </w:r>
      <w:r>
        <w:rPr>
          <w:sz w:val="24"/>
          <w:szCs w:val="24"/>
          <w:lang w:val="hr-HR"/>
        </w:rPr>
        <w:t xml:space="preserve">, Gradsko </w:t>
      </w:r>
      <w:r w:rsidR="00FC3D7E">
        <w:rPr>
          <w:sz w:val="24"/>
          <w:szCs w:val="24"/>
          <w:lang w:val="hr-HR"/>
        </w:rPr>
        <w:t>vijeće Grada Drniša</w:t>
      </w:r>
      <w:r w:rsidR="00175905">
        <w:rPr>
          <w:sz w:val="24"/>
          <w:szCs w:val="24"/>
          <w:lang w:val="hr-HR"/>
        </w:rPr>
        <w:t xml:space="preserve"> po zahtjevu Gradskog muzeja Drniš</w:t>
      </w:r>
      <w:r w:rsidR="00FC3D7E">
        <w:rPr>
          <w:sz w:val="24"/>
          <w:szCs w:val="24"/>
          <w:lang w:val="hr-HR"/>
        </w:rPr>
        <w:t xml:space="preserve"> na svojoj 4. sjednici održanoj dana</w:t>
      </w:r>
      <w:r w:rsidR="00C609AC">
        <w:rPr>
          <w:sz w:val="24"/>
          <w:szCs w:val="24"/>
          <w:lang w:val="hr-HR"/>
        </w:rPr>
        <w:t xml:space="preserve"> 13. rujna</w:t>
      </w:r>
      <w:bookmarkStart w:id="0" w:name="_GoBack"/>
      <w:bookmarkEnd w:id="0"/>
      <w:r w:rsidR="00FC3D7E">
        <w:rPr>
          <w:sz w:val="24"/>
          <w:szCs w:val="24"/>
          <w:lang w:val="hr-HR"/>
        </w:rPr>
        <w:t xml:space="preserve"> 2021</w:t>
      </w:r>
      <w:r>
        <w:rPr>
          <w:sz w:val="24"/>
          <w:szCs w:val="24"/>
          <w:lang w:val="hr-HR"/>
        </w:rPr>
        <w:t xml:space="preserve">. godine, 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d o n o s i</w:t>
      </w:r>
    </w:p>
    <w:p w:rsidR="00FD053B" w:rsidRDefault="00FD053B" w:rsidP="00FD053B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FD053B" w:rsidRDefault="00FD053B" w:rsidP="00FD053B">
      <w:pPr>
        <w:jc w:val="both"/>
        <w:rPr>
          <w:sz w:val="24"/>
          <w:szCs w:val="24"/>
          <w:lang w:val="hr-HR"/>
        </w:rPr>
      </w:pPr>
    </w:p>
    <w:p w:rsidR="00FD053B" w:rsidRDefault="00FD053B" w:rsidP="00FD053B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FD053B" w:rsidRDefault="00FD053B" w:rsidP="00FD053B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</w:t>
      </w:r>
      <w:r w:rsidR="00175905">
        <w:rPr>
          <w:b/>
          <w:sz w:val="24"/>
          <w:szCs w:val="24"/>
          <w:lang w:val="hr-HR"/>
        </w:rPr>
        <w:t xml:space="preserve">avanju suglasnosti na Strateški plan Gradskog muzeja Drniš </w:t>
      </w:r>
      <w:r>
        <w:rPr>
          <w:b/>
          <w:sz w:val="24"/>
          <w:szCs w:val="24"/>
          <w:lang w:val="hr-HR"/>
        </w:rPr>
        <w:t xml:space="preserve"> 2021.</w:t>
      </w:r>
      <w:r w:rsidR="00175905">
        <w:rPr>
          <w:b/>
          <w:sz w:val="24"/>
          <w:szCs w:val="24"/>
          <w:lang w:val="hr-HR"/>
        </w:rPr>
        <w:t>-2025. godine</w:t>
      </w:r>
      <w:r>
        <w:rPr>
          <w:b/>
          <w:sz w:val="24"/>
          <w:szCs w:val="24"/>
          <w:lang w:val="hr-HR"/>
        </w:rPr>
        <w:t xml:space="preserve"> </w:t>
      </w:r>
    </w:p>
    <w:p w:rsidR="00FD053B" w:rsidRDefault="00FD053B" w:rsidP="00FD053B">
      <w:pPr>
        <w:jc w:val="center"/>
        <w:rPr>
          <w:b/>
          <w:sz w:val="24"/>
          <w:szCs w:val="24"/>
          <w:lang w:val="hr-HR"/>
        </w:rPr>
      </w:pPr>
    </w:p>
    <w:p w:rsidR="00FD053B" w:rsidRDefault="00FD053B" w:rsidP="00FD053B">
      <w:pPr>
        <w:jc w:val="center"/>
        <w:rPr>
          <w:b/>
          <w:sz w:val="24"/>
          <w:szCs w:val="24"/>
          <w:lang w:val="hr-HR"/>
        </w:rPr>
      </w:pPr>
    </w:p>
    <w:p w:rsidR="005750E9" w:rsidRPr="005750E9" w:rsidRDefault="00FD053B" w:rsidP="005750E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</w:t>
      </w:r>
      <w:r w:rsidR="00A05856">
        <w:rPr>
          <w:sz w:val="24"/>
          <w:szCs w:val="24"/>
          <w:lang w:val="hr-HR"/>
        </w:rPr>
        <w:t xml:space="preserve">se suglasnost Gradskom muzeju Drniš </w:t>
      </w:r>
      <w:r w:rsidR="005750E9" w:rsidRPr="005750E9">
        <w:rPr>
          <w:sz w:val="24"/>
          <w:szCs w:val="24"/>
          <w:lang w:val="hr-HR"/>
        </w:rPr>
        <w:t xml:space="preserve"> na Strateški plan Gradskog muzeja Drniš </w:t>
      </w:r>
      <w:r w:rsidR="005750E9">
        <w:rPr>
          <w:sz w:val="24"/>
          <w:szCs w:val="24"/>
          <w:lang w:val="hr-HR"/>
        </w:rPr>
        <w:t xml:space="preserve"> </w:t>
      </w:r>
      <w:r w:rsidR="005750E9" w:rsidRPr="005750E9">
        <w:rPr>
          <w:sz w:val="24"/>
          <w:szCs w:val="24"/>
          <w:lang w:val="hr-HR"/>
        </w:rPr>
        <w:t>2021.-2025. godine</w:t>
      </w:r>
      <w:r w:rsidR="005750E9">
        <w:rPr>
          <w:sz w:val="24"/>
          <w:szCs w:val="24"/>
          <w:lang w:val="hr-HR"/>
        </w:rPr>
        <w:t>, a koji plan je donio ravnatelj Gradskog muzeja Drniš Davor Gaurina, prof.</w:t>
      </w:r>
      <w:r w:rsidR="005750E9" w:rsidRPr="005750E9">
        <w:rPr>
          <w:sz w:val="24"/>
          <w:szCs w:val="24"/>
          <w:lang w:val="hr-HR"/>
        </w:rPr>
        <w:t xml:space="preserve"> </w:t>
      </w:r>
      <w:r w:rsidR="005750E9">
        <w:rPr>
          <w:sz w:val="24"/>
          <w:szCs w:val="24"/>
          <w:lang w:val="hr-HR"/>
        </w:rPr>
        <w:t xml:space="preserve"> temeljem Statuta Gradskog muzeja Drniš.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5F28F5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</w:t>
      </w:r>
      <w:r w:rsidR="005750E9">
        <w:rPr>
          <w:sz w:val="24"/>
          <w:szCs w:val="24"/>
          <w:lang w:val="hr-HR"/>
        </w:rPr>
        <w:t xml:space="preserve"> Strateški p</w:t>
      </w:r>
      <w:r w:rsidR="00FD053B">
        <w:rPr>
          <w:sz w:val="24"/>
          <w:szCs w:val="24"/>
          <w:lang w:val="hr-HR"/>
        </w:rPr>
        <w:t>lan</w:t>
      </w:r>
      <w:r w:rsidR="006D7CBF">
        <w:rPr>
          <w:sz w:val="24"/>
          <w:szCs w:val="24"/>
          <w:lang w:val="hr-HR"/>
        </w:rPr>
        <w:t xml:space="preserve"> </w:t>
      </w:r>
      <w:r w:rsidR="006D7CBF" w:rsidRPr="005750E9">
        <w:rPr>
          <w:sz w:val="24"/>
          <w:szCs w:val="24"/>
          <w:lang w:val="hr-HR"/>
        </w:rPr>
        <w:t xml:space="preserve">Gradskog muzeja Drniš </w:t>
      </w:r>
      <w:r w:rsidR="006D7CBF">
        <w:rPr>
          <w:sz w:val="24"/>
          <w:szCs w:val="24"/>
          <w:lang w:val="hr-HR"/>
        </w:rPr>
        <w:t xml:space="preserve"> </w:t>
      </w:r>
      <w:r w:rsidR="006D7CBF" w:rsidRPr="005750E9">
        <w:rPr>
          <w:sz w:val="24"/>
          <w:szCs w:val="24"/>
          <w:lang w:val="hr-HR"/>
        </w:rPr>
        <w:t>2021.-2025. godine</w:t>
      </w:r>
      <w:r w:rsidR="00FD053B">
        <w:rPr>
          <w:sz w:val="24"/>
          <w:szCs w:val="24"/>
          <w:lang w:val="hr-HR"/>
        </w:rPr>
        <w:t xml:space="preserve"> se prilaže Odluci i  čini sastavni dio ove Odluke.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III Ova Odluka stupa na snagu danom donošenja, a  bit će objavljena u „Službenom glasniku Grada Drniša“.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Predsjednik: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</w:t>
      </w:r>
      <w:r w:rsidR="00C919B8">
        <w:rPr>
          <w:sz w:val="24"/>
          <w:szCs w:val="24"/>
          <w:lang w:val="hr-HR"/>
        </w:rPr>
        <w:t xml:space="preserve">                       </w:t>
      </w:r>
      <w:r>
        <w:rPr>
          <w:sz w:val="24"/>
          <w:szCs w:val="24"/>
          <w:lang w:val="hr-HR"/>
        </w:rPr>
        <w:t xml:space="preserve"> </w:t>
      </w:r>
      <w:r w:rsidR="00C919B8">
        <w:rPr>
          <w:sz w:val="24"/>
          <w:szCs w:val="24"/>
          <w:lang w:val="hr-HR"/>
        </w:rPr>
        <w:t xml:space="preserve">Tomislav Dželalija, </w:t>
      </w:r>
      <w:proofErr w:type="spellStart"/>
      <w:r w:rsidR="00C919B8">
        <w:rPr>
          <w:sz w:val="24"/>
          <w:szCs w:val="24"/>
          <w:lang w:val="hr-HR"/>
        </w:rPr>
        <w:t>dipl.ing</w:t>
      </w:r>
      <w:proofErr w:type="spellEnd"/>
      <w:r w:rsidR="00C919B8">
        <w:rPr>
          <w:sz w:val="24"/>
          <w:szCs w:val="24"/>
          <w:lang w:val="hr-HR"/>
        </w:rPr>
        <w:t>.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1. Gradonačelnik</w:t>
      </w:r>
    </w:p>
    <w:p w:rsidR="00FD053B" w:rsidRDefault="00C919B8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Gradski muzej</w:t>
      </w:r>
      <w:r w:rsidR="00FD053B">
        <w:rPr>
          <w:sz w:val="24"/>
          <w:szCs w:val="24"/>
          <w:lang w:val="hr-HR"/>
        </w:rPr>
        <w:t xml:space="preserve"> Drniš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„Službeni  glasnik Grada Drniša“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4. Pismohrana - ovdje</w:t>
      </w:r>
    </w:p>
    <w:p w:rsidR="00FD053B" w:rsidRDefault="00FD053B" w:rsidP="00FD053B">
      <w:pPr>
        <w:pStyle w:val="Bezproreda"/>
        <w:rPr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D053B" w:rsidRDefault="00FD053B" w:rsidP="00FD053B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D053B" w:rsidRDefault="00FD053B" w:rsidP="00FD053B"/>
    <w:p w:rsidR="00FD053B" w:rsidRDefault="00FD053B" w:rsidP="00FD053B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</w:p>
    <w:p w:rsidR="00FD053B" w:rsidRDefault="00FD053B" w:rsidP="00FD053B"/>
    <w:p w:rsidR="0091451F" w:rsidRDefault="00C609AC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A1"/>
    <w:rsid w:val="000413F4"/>
    <w:rsid w:val="00175905"/>
    <w:rsid w:val="005750E9"/>
    <w:rsid w:val="005D38A1"/>
    <w:rsid w:val="005F28F5"/>
    <w:rsid w:val="006D7CBF"/>
    <w:rsid w:val="007A6ABF"/>
    <w:rsid w:val="009C2AC4"/>
    <w:rsid w:val="00A05856"/>
    <w:rsid w:val="00AA353F"/>
    <w:rsid w:val="00C609AC"/>
    <w:rsid w:val="00C919B8"/>
    <w:rsid w:val="00FC3D7E"/>
    <w:rsid w:val="00FD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F2498-0384-4FA4-B69D-690DA1A7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D05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609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09AC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cp:lastPrinted>2021-09-13T09:15:00Z</cp:lastPrinted>
  <dcterms:created xsi:type="dcterms:W3CDTF">2021-08-27T10:13:00Z</dcterms:created>
  <dcterms:modified xsi:type="dcterms:W3CDTF">2021-09-13T09:20:00Z</dcterms:modified>
</cp:coreProperties>
</file>