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CA" w:rsidRDefault="002A0ECA" w:rsidP="002A0ECA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CA" w:rsidRDefault="002A0ECA" w:rsidP="002A0ECA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2A0ECA" w:rsidRDefault="002A0ECA" w:rsidP="002A0ECA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2A0ECA" w:rsidRDefault="002A0ECA" w:rsidP="002A0ECA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ECA" w:rsidRDefault="002A0ECA" w:rsidP="002A0EC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2A0ECA" w:rsidRDefault="002A0ECA" w:rsidP="002A0EC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2A0ECA" w:rsidRDefault="002A0ECA" w:rsidP="002A0EC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400-01/10-01/4</w:t>
      </w:r>
    </w:p>
    <w:p w:rsidR="002A0ECA" w:rsidRDefault="002A0ECA" w:rsidP="002A0EC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2182/06-18-0</w:t>
      </w:r>
      <w:r w:rsidR="009B6049">
        <w:rPr>
          <w:rFonts w:eastAsia="Calibri"/>
          <w:sz w:val="24"/>
          <w:szCs w:val="24"/>
          <w:lang w:val="hr-HR" w:eastAsia="en-US"/>
        </w:rPr>
        <w:t>2</w:t>
      </w:r>
      <w:bookmarkStart w:id="0" w:name="_GoBack"/>
      <w:bookmarkEnd w:id="0"/>
    </w:p>
    <w:p w:rsidR="002A0ECA" w:rsidRDefault="002A0ECA" w:rsidP="002A0EC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 </w:t>
      </w:r>
      <w:r w:rsidR="0003785A">
        <w:rPr>
          <w:rFonts w:eastAsia="Calibri"/>
          <w:sz w:val="24"/>
          <w:szCs w:val="24"/>
          <w:lang w:val="hr-HR" w:eastAsia="en-US"/>
        </w:rPr>
        <w:t>13.</w:t>
      </w:r>
      <w:r>
        <w:rPr>
          <w:rFonts w:eastAsia="Calibri"/>
          <w:sz w:val="24"/>
          <w:szCs w:val="24"/>
          <w:lang w:val="hr-HR" w:eastAsia="en-US"/>
        </w:rPr>
        <w:t xml:space="preserve">  prosinca 2018. godine</w:t>
      </w:r>
    </w:p>
    <w:p w:rsidR="002A0ECA" w:rsidRDefault="002A0ECA" w:rsidP="002A0ECA">
      <w:pPr>
        <w:rPr>
          <w:sz w:val="24"/>
          <w:szCs w:val="24"/>
          <w:lang w:val="hr-HR"/>
        </w:rPr>
      </w:pPr>
    </w:p>
    <w:p w:rsidR="002A0ECA" w:rsidRDefault="002A0ECA" w:rsidP="002A0EC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Statuta Grada Drniša („Službeni vjesnik Šibensko – kninske županije“, broj 15/09, 4/13, 11/13 i 14/13 i „Službeni glasnik Grada Drniša“, broj 4/15 i 1/18), Gradsko vijeće Grada Drniša  na svojoj 12. sjednici održanoj dana </w:t>
      </w:r>
      <w:r w:rsidR="0003785A">
        <w:rPr>
          <w:sz w:val="24"/>
          <w:szCs w:val="24"/>
          <w:lang w:val="hr-HR"/>
        </w:rPr>
        <w:t>13.</w:t>
      </w:r>
      <w:r>
        <w:rPr>
          <w:sz w:val="24"/>
          <w:szCs w:val="24"/>
          <w:lang w:val="hr-HR"/>
        </w:rPr>
        <w:t xml:space="preserve">   prosinca 2018. godine    d o n o s i</w:t>
      </w:r>
    </w:p>
    <w:p w:rsidR="003859F8" w:rsidRDefault="003859F8"/>
    <w:p w:rsidR="002A0ECA" w:rsidRDefault="002A0ECA">
      <w:r>
        <w:t xml:space="preserve"> </w:t>
      </w:r>
    </w:p>
    <w:p w:rsidR="002A0ECA" w:rsidRPr="00267B0C" w:rsidRDefault="002A0ECA">
      <w:pPr>
        <w:rPr>
          <w:b/>
          <w:sz w:val="24"/>
          <w:szCs w:val="24"/>
        </w:rPr>
      </w:pPr>
      <w:r w:rsidRPr="002A0EC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    </w:t>
      </w:r>
      <w:r w:rsidRPr="002A0ECA">
        <w:rPr>
          <w:sz w:val="24"/>
          <w:szCs w:val="24"/>
        </w:rPr>
        <w:t xml:space="preserve"> </w:t>
      </w:r>
      <w:r w:rsidRPr="00267B0C">
        <w:rPr>
          <w:b/>
          <w:sz w:val="24"/>
          <w:szCs w:val="24"/>
        </w:rPr>
        <w:t>ODLUKU O OPOZIVU ODLUKE</w:t>
      </w:r>
    </w:p>
    <w:p w:rsidR="00267B0C" w:rsidRDefault="00267B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proofErr w:type="gramStart"/>
      <w:r w:rsidR="002A0ECA" w:rsidRPr="00267B0C">
        <w:rPr>
          <w:b/>
          <w:sz w:val="24"/>
          <w:szCs w:val="24"/>
        </w:rPr>
        <w:t>o</w:t>
      </w:r>
      <w:proofErr w:type="gram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određivanju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mase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bruto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plaća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zaposlenika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gradske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uprave</w:t>
      </w:r>
      <w:proofErr w:type="spellEnd"/>
      <w:r w:rsidR="002A0ECA" w:rsidRPr="00267B0C">
        <w:rPr>
          <w:b/>
          <w:sz w:val="24"/>
          <w:szCs w:val="24"/>
        </w:rPr>
        <w:t xml:space="preserve">, </w:t>
      </w:r>
      <w:proofErr w:type="spellStart"/>
      <w:r w:rsidR="002A0ECA" w:rsidRPr="00267B0C">
        <w:rPr>
          <w:b/>
          <w:sz w:val="24"/>
          <w:szCs w:val="24"/>
        </w:rPr>
        <w:t>te</w:t>
      </w:r>
      <w:proofErr w:type="spellEnd"/>
      <w:r w:rsidR="002A0ECA" w:rsidRPr="00267B0C">
        <w:rPr>
          <w:b/>
          <w:sz w:val="24"/>
          <w:szCs w:val="24"/>
        </w:rPr>
        <w:t xml:space="preserve">  </w:t>
      </w:r>
      <w:proofErr w:type="spellStart"/>
      <w:r w:rsidR="002A0ECA" w:rsidRPr="00267B0C">
        <w:rPr>
          <w:b/>
          <w:sz w:val="24"/>
          <w:szCs w:val="24"/>
        </w:rPr>
        <w:t>zaposlenika</w:t>
      </w:r>
      <w:proofErr w:type="spellEnd"/>
      <w:r w:rsidR="002A0ECA" w:rsidRPr="00267B0C">
        <w:rPr>
          <w:b/>
          <w:sz w:val="24"/>
          <w:szCs w:val="24"/>
        </w:rPr>
        <w:t xml:space="preserve"> </w:t>
      </w:r>
    </w:p>
    <w:p w:rsidR="002A0ECA" w:rsidRPr="00267B0C" w:rsidRDefault="00267B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proofErr w:type="spellStart"/>
      <w:proofErr w:type="gramStart"/>
      <w:r w:rsidR="002A0ECA" w:rsidRPr="00267B0C">
        <w:rPr>
          <w:b/>
          <w:sz w:val="24"/>
          <w:szCs w:val="24"/>
        </w:rPr>
        <w:t>ustanova</w:t>
      </w:r>
      <w:proofErr w:type="spellEnd"/>
      <w:proofErr w:type="gram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kojima</w:t>
      </w:r>
      <w:proofErr w:type="spellEnd"/>
      <w:r w:rsidR="002A0ECA" w:rsidRPr="00267B0C">
        <w:rPr>
          <w:b/>
          <w:sz w:val="24"/>
          <w:szCs w:val="24"/>
        </w:rPr>
        <w:t xml:space="preserve"> se </w:t>
      </w:r>
      <w:proofErr w:type="spellStart"/>
      <w:r w:rsidR="002A0ECA" w:rsidRPr="00267B0C">
        <w:rPr>
          <w:b/>
          <w:sz w:val="24"/>
          <w:szCs w:val="24"/>
        </w:rPr>
        <w:t>bruto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plaća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osigurava</w:t>
      </w:r>
      <w:proofErr w:type="spellEnd"/>
      <w:r w:rsidR="002A0ECA" w:rsidRPr="00267B0C">
        <w:rPr>
          <w:b/>
          <w:sz w:val="24"/>
          <w:szCs w:val="24"/>
        </w:rPr>
        <w:t xml:space="preserve"> u </w:t>
      </w:r>
      <w:proofErr w:type="spellStart"/>
      <w:r w:rsidR="002A0ECA" w:rsidRPr="00267B0C">
        <w:rPr>
          <w:b/>
          <w:sz w:val="24"/>
          <w:szCs w:val="24"/>
        </w:rPr>
        <w:t>Proračunu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Grada</w:t>
      </w:r>
      <w:proofErr w:type="spellEnd"/>
      <w:r w:rsidR="002A0ECA" w:rsidRPr="00267B0C">
        <w:rPr>
          <w:b/>
          <w:sz w:val="24"/>
          <w:szCs w:val="24"/>
        </w:rPr>
        <w:t xml:space="preserve"> </w:t>
      </w:r>
      <w:proofErr w:type="spellStart"/>
      <w:r w:rsidR="002A0ECA" w:rsidRPr="00267B0C">
        <w:rPr>
          <w:b/>
          <w:sz w:val="24"/>
          <w:szCs w:val="24"/>
        </w:rPr>
        <w:t>Drniša</w:t>
      </w:r>
      <w:proofErr w:type="spellEnd"/>
    </w:p>
    <w:p w:rsidR="002A0ECA" w:rsidRDefault="002A0ECA">
      <w:pPr>
        <w:rPr>
          <w:sz w:val="24"/>
          <w:szCs w:val="24"/>
        </w:rPr>
      </w:pPr>
    </w:p>
    <w:p w:rsidR="002A0ECA" w:rsidRDefault="002A0E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:rsidR="002A0ECA" w:rsidRDefault="002A0E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</w:p>
    <w:p w:rsidR="002A0ECA" w:rsidRDefault="00267B0C" w:rsidP="002A0ECA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</w:t>
      </w:r>
      <w:proofErr w:type="spellStart"/>
      <w:r w:rsidR="002A0ECA">
        <w:rPr>
          <w:sz w:val="24"/>
          <w:szCs w:val="24"/>
        </w:rPr>
        <w:t>Odluka</w:t>
      </w:r>
      <w:proofErr w:type="spellEnd"/>
      <w:r w:rsidR="002A0ECA">
        <w:rPr>
          <w:sz w:val="24"/>
          <w:szCs w:val="24"/>
        </w:rPr>
        <w:t xml:space="preserve"> o </w:t>
      </w:r>
      <w:proofErr w:type="spellStart"/>
      <w:r w:rsidR="002A0ECA">
        <w:rPr>
          <w:sz w:val="24"/>
          <w:szCs w:val="24"/>
        </w:rPr>
        <w:t>određivanju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mase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bruto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plaća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zaposlenika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gradske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uprave</w:t>
      </w:r>
      <w:proofErr w:type="spellEnd"/>
      <w:r w:rsidR="002A0ECA">
        <w:rPr>
          <w:sz w:val="24"/>
          <w:szCs w:val="24"/>
        </w:rPr>
        <w:t xml:space="preserve">, </w:t>
      </w:r>
      <w:proofErr w:type="spellStart"/>
      <w:proofErr w:type="gramStart"/>
      <w:r w:rsidR="002A0ECA">
        <w:rPr>
          <w:sz w:val="24"/>
          <w:szCs w:val="24"/>
        </w:rPr>
        <w:t>te</w:t>
      </w:r>
      <w:proofErr w:type="spellEnd"/>
      <w:r w:rsidR="002A0ECA">
        <w:rPr>
          <w:sz w:val="24"/>
          <w:szCs w:val="24"/>
        </w:rPr>
        <w:t xml:space="preserve">  </w:t>
      </w:r>
      <w:proofErr w:type="spellStart"/>
      <w:r w:rsidR="002A0ECA">
        <w:rPr>
          <w:sz w:val="24"/>
          <w:szCs w:val="24"/>
        </w:rPr>
        <w:t>zaposlenika</w:t>
      </w:r>
      <w:proofErr w:type="spellEnd"/>
      <w:proofErr w:type="gram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ustanova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kojima</w:t>
      </w:r>
      <w:proofErr w:type="spellEnd"/>
      <w:r w:rsidR="002A0ECA">
        <w:rPr>
          <w:sz w:val="24"/>
          <w:szCs w:val="24"/>
        </w:rPr>
        <w:t xml:space="preserve"> se </w:t>
      </w:r>
      <w:proofErr w:type="spellStart"/>
      <w:r w:rsidR="002A0ECA">
        <w:rPr>
          <w:sz w:val="24"/>
          <w:szCs w:val="24"/>
        </w:rPr>
        <w:t>bruto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plaća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osigurava</w:t>
      </w:r>
      <w:proofErr w:type="spellEnd"/>
      <w:r w:rsidR="002A0ECA">
        <w:rPr>
          <w:sz w:val="24"/>
          <w:szCs w:val="24"/>
        </w:rPr>
        <w:t xml:space="preserve"> u </w:t>
      </w:r>
      <w:proofErr w:type="spellStart"/>
      <w:r w:rsidR="002A0ECA">
        <w:rPr>
          <w:sz w:val="24"/>
          <w:szCs w:val="24"/>
        </w:rPr>
        <w:t>Proračunu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Grada</w:t>
      </w:r>
      <w:proofErr w:type="spellEnd"/>
      <w:r w:rsidR="002A0ECA">
        <w:rPr>
          <w:sz w:val="24"/>
          <w:szCs w:val="24"/>
        </w:rPr>
        <w:t xml:space="preserve"> </w:t>
      </w:r>
      <w:proofErr w:type="spellStart"/>
      <w:r w:rsidR="002A0ECA">
        <w:rPr>
          <w:sz w:val="24"/>
          <w:szCs w:val="24"/>
        </w:rPr>
        <w:t>Drniša</w:t>
      </w:r>
      <w:proofErr w:type="spellEnd"/>
      <w:r w:rsidR="002A0ECA">
        <w:rPr>
          <w:sz w:val="24"/>
          <w:szCs w:val="24"/>
        </w:rPr>
        <w:t xml:space="preserve"> </w:t>
      </w:r>
      <w:r w:rsidR="002A0ECA">
        <w:rPr>
          <w:sz w:val="24"/>
          <w:szCs w:val="24"/>
          <w:lang w:val="hr-HR"/>
        </w:rPr>
        <w:t>(„Službeni vjesnik Šibensko-kninske županije“, broj 15/10), se opoziva s danom donošenja.</w:t>
      </w:r>
    </w:p>
    <w:p w:rsidR="002A0ECA" w:rsidRDefault="002A0ECA" w:rsidP="002A0ECA">
      <w:pPr>
        <w:rPr>
          <w:sz w:val="24"/>
          <w:szCs w:val="24"/>
          <w:lang w:val="hr-HR"/>
        </w:rPr>
      </w:pPr>
    </w:p>
    <w:p w:rsidR="002A0ECA" w:rsidRDefault="002A0ECA" w:rsidP="002A0EC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</w:t>
      </w:r>
      <w:r w:rsidR="00267B0C">
        <w:rPr>
          <w:sz w:val="24"/>
          <w:szCs w:val="24"/>
          <w:lang w:val="hr-HR"/>
        </w:rPr>
        <w:t xml:space="preserve">                               </w:t>
      </w:r>
      <w:r>
        <w:rPr>
          <w:sz w:val="24"/>
          <w:szCs w:val="24"/>
          <w:lang w:val="hr-HR"/>
        </w:rPr>
        <w:t xml:space="preserve"> Članak 2.</w:t>
      </w:r>
    </w:p>
    <w:p w:rsidR="002A0ECA" w:rsidRDefault="00267B0C" w:rsidP="002A0EC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</w:t>
      </w:r>
      <w:r w:rsidR="002A0ECA">
        <w:rPr>
          <w:sz w:val="24"/>
          <w:szCs w:val="24"/>
          <w:lang w:val="hr-HR"/>
        </w:rPr>
        <w:t>Ova odluka stupa na snagu danom donošenja, te se primjenjuje od 1. siječnja 2019. godine.</w:t>
      </w:r>
    </w:p>
    <w:p w:rsidR="002A0ECA" w:rsidRDefault="002A0E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3.</w:t>
      </w:r>
    </w:p>
    <w:p w:rsidR="00267B0C" w:rsidRDefault="00267B0C" w:rsidP="00267B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se  </w:t>
      </w:r>
      <w:proofErr w:type="spellStart"/>
      <w:r>
        <w:rPr>
          <w:sz w:val="24"/>
          <w:szCs w:val="24"/>
        </w:rPr>
        <w:t>objaviti</w:t>
      </w:r>
      <w:proofErr w:type="spellEnd"/>
      <w:proofErr w:type="gram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267B0C" w:rsidRDefault="00267B0C" w:rsidP="00267B0C">
      <w:pPr>
        <w:ind w:firstLine="708"/>
        <w:jc w:val="both"/>
        <w:rPr>
          <w:sz w:val="24"/>
          <w:szCs w:val="24"/>
        </w:rPr>
      </w:pPr>
    </w:p>
    <w:p w:rsidR="004254FB" w:rsidRDefault="004254FB" w:rsidP="004254F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PREDSJEDNIK:</w:t>
      </w:r>
    </w:p>
    <w:p w:rsidR="004254FB" w:rsidRDefault="004254FB" w:rsidP="004254FB">
      <w:pPr>
        <w:pStyle w:val="Bezproreda"/>
        <w:rPr>
          <w:sz w:val="20"/>
          <w:szCs w:val="20"/>
        </w:rPr>
      </w:pPr>
      <w:r>
        <w:rPr>
          <w:i/>
        </w:rPr>
        <w:t xml:space="preserve">                                                              </w:t>
      </w:r>
      <w:r>
        <w:t xml:space="preserve">  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</w:t>
      </w:r>
    </w:p>
    <w:p w:rsidR="004254FB" w:rsidRDefault="004254FB" w:rsidP="004254FB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Ante </w:t>
      </w:r>
      <w:proofErr w:type="spellStart"/>
      <w:r>
        <w:t>Pleadin</w:t>
      </w:r>
      <w:proofErr w:type="spellEnd"/>
      <w:r>
        <w:t xml:space="preserve">  </w:t>
      </w:r>
    </w:p>
    <w:p w:rsidR="004254FB" w:rsidRDefault="004254FB" w:rsidP="004254FB">
      <w:pPr>
        <w:pStyle w:val="Tijeloteksta"/>
      </w:pPr>
      <w:r>
        <w:t xml:space="preserve">                                                     </w:t>
      </w:r>
    </w:p>
    <w:p w:rsidR="004254FB" w:rsidRDefault="004254FB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>DOSTAVITI:</w:t>
      </w:r>
    </w:p>
    <w:p w:rsidR="004254FB" w:rsidRDefault="00F77D4A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- </w:t>
      </w:r>
      <w:proofErr w:type="spellStart"/>
      <w:r>
        <w:rPr>
          <w:b w:val="0"/>
          <w:szCs w:val="24"/>
        </w:rPr>
        <w:t>Službeni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glasnik</w:t>
      </w:r>
      <w:proofErr w:type="spellEnd"/>
      <w:r w:rsidR="004254FB">
        <w:rPr>
          <w:b w:val="0"/>
          <w:szCs w:val="24"/>
        </w:rPr>
        <w:t xml:space="preserve"> </w:t>
      </w:r>
      <w:proofErr w:type="spellStart"/>
      <w:r w:rsidR="004254FB">
        <w:rPr>
          <w:b w:val="0"/>
          <w:szCs w:val="24"/>
        </w:rPr>
        <w:t>Grada</w:t>
      </w:r>
      <w:proofErr w:type="spellEnd"/>
      <w:r w:rsidR="004254FB">
        <w:rPr>
          <w:b w:val="0"/>
          <w:szCs w:val="24"/>
        </w:rPr>
        <w:t xml:space="preserve"> </w:t>
      </w:r>
      <w:proofErr w:type="spellStart"/>
      <w:r w:rsidR="004254FB">
        <w:rPr>
          <w:b w:val="0"/>
          <w:szCs w:val="24"/>
        </w:rPr>
        <w:t>Drniša</w:t>
      </w:r>
      <w:proofErr w:type="spellEnd"/>
    </w:p>
    <w:p w:rsidR="004254FB" w:rsidRDefault="004254FB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>- Gradonačelnik</w:t>
      </w:r>
    </w:p>
    <w:p w:rsidR="004254FB" w:rsidRDefault="004254FB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- </w:t>
      </w:r>
      <w:proofErr w:type="spellStart"/>
      <w:r>
        <w:rPr>
          <w:b w:val="0"/>
          <w:szCs w:val="24"/>
        </w:rPr>
        <w:t>Upravnom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odjelu</w:t>
      </w:r>
      <w:proofErr w:type="spellEnd"/>
      <w:r>
        <w:rPr>
          <w:b w:val="0"/>
          <w:szCs w:val="24"/>
        </w:rPr>
        <w:t xml:space="preserve"> za</w:t>
      </w:r>
      <w:r w:rsidR="0004464D">
        <w:rPr>
          <w:b w:val="0"/>
          <w:szCs w:val="24"/>
        </w:rPr>
        <w:t xml:space="preserve"> </w:t>
      </w:r>
      <w:proofErr w:type="spellStart"/>
      <w:r w:rsidR="0004464D">
        <w:rPr>
          <w:b w:val="0"/>
          <w:szCs w:val="24"/>
        </w:rPr>
        <w:t>gospodarstvo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financije</w:t>
      </w:r>
      <w:proofErr w:type="spellEnd"/>
    </w:p>
    <w:p w:rsidR="0004464D" w:rsidRDefault="0004464D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   </w:t>
      </w:r>
      <w:proofErr w:type="gramStart"/>
      <w:r>
        <w:rPr>
          <w:b w:val="0"/>
          <w:szCs w:val="24"/>
        </w:rPr>
        <w:t>i</w:t>
      </w:r>
      <w:proofErr w:type="gram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društvene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djelatnosti</w:t>
      </w:r>
      <w:proofErr w:type="spellEnd"/>
    </w:p>
    <w:p w:rsidR="004254FB" w:rsidRDefault="004254FB" w:rsidP="004254FB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- </w:t>
      </w:r>
      <w:proofErr w:type="spellStart"/>
      <w:r>
        <w:rPr>
          <w:b w:val="0"/>
          <w:szCs w:val="24"/>
        </w:rPr>
        <w:t>Pismohrani</w:t>
      </w:r>
      <w:proofErr w:type="spellEnd"/>
    </w:p>
    <w:p w:rsidR="004254FB" w:rsidRDefault="004254FB" w:rsidP="004254FB">
      <w:pPr>
        <w:rPr>
          <w:sz w:val="24"/>
          <w:szCs w:val="24"/>
        </w:rPr>
      </w:pPr>
    </w:p>
    <w:p w:rsidR="004254FB" w:rsidRDefault="004254FB" w:rsidP="004254FB">
      <w:pPr>
        <w:rPr>
          <w:sz w:val="24"/>
          <w:szCs w:val="24"/>
        </w:rPr>
      </w:pPr>
    </w:p>
    <w:p w:rsidR="002A0ECA" w:rsidRPr="002A0ECA" w:rsidRDefault="002A0ECA">
      <w:pPr>
        <w:rPr>
          <w:sz w:val="24"/>
          <w:szCs w:val="24"/>
        </w:rPr>
      </w:pPr>
    </w:p>
    <w:sectPr w:rsidR="002A0ECA" w:rsidRPr="002A0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91"/>
    <w:rsid w:val="0003785A"/>
    <w:rsid w:val="0004464D"/>
    <w:rsid w:val="00267B0C"/>
    <w:rsid w:val="002A0ECA"/>
    <w:rsid w:val="00302891"/>
    <w:rsid w:val="003859F8"/>
    <w:rsid w:val="004254FB"/>
    <w:rsid w:val="009B6049"/>
    <w:rsid w:val="00F7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DC822-6EC5-43E2-8E37-1775867F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E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A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4254FB"/>
    <w:pPr>
      <w:overflowPunct/>
      <w:autoSpaceDE/>
      <w:autoSpaceDN/>
      <w:adjustRightInd/>
      <w:spacing w:line="480" w:lineRule="auto"/>
    </w:pPr>
    <w:rPr>
      <w:b/>
      <w:sz w:val="24"/>
    </w:rPr>
  </w:style>
  <w:style w:type="character" w:customStyle="1" w:styleId="TijelotekstaChar">
    <w:name w:val="Tijelo teksta Char"/>
    <w:basedOn w:val="Zadanifontodlomka"/>
    <w:link w:val="Tijeloteksta"/>
    <w:semiHidden/>
    <w:rsid w:val="004254FB"/>
    <w:rPr>
      <w:rFonts w:ascii="Times New Roman" w:eastAsia="Times New Roman" w:hAnsi="Times New Roman" w:cs="Times New Roman"/>
      <w:b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2018-11-22T12:42:00Z</dcterms:created>
  <dcterms:modified xsi:type="dcterms:W3CDTF">2018-12-17T07:36:00Z</dcterms:modified>
</cp:coreProperties>
</file>