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  temelju članka 35. Zakona o lokalnoj i područnoj (regionalnoj) samoupravi („Narodne novine“, broj 33/01, 60/01, 129/05, 109/07, 125/08, 36/09, 150/11, 144/12 i 19/13 - pročišćeni tekst</w:t>
      </w:r>
      <w:r w:rsidR="00A81EFE">
        <w:rPr>
          <w:rFonts w:ascii="Times New Roman" w:hAnsi="Times New Roman"/>
          <w:sz w:val="24"/>
          <w:szCs w:val="24"/>
        </w:rPr>
        <w:t>,137/15-Ispravak i 123/17</w:t>
      </w:r>
      <w:r>
        <w:rPr>
          <w:rFonts w:ascii="Times New Roman" w:hAnsi="Times New Roman"/>
          <w:sz w:val="24"/>
          <w:szCs w:val="24"/>
        </w:rPr>
        <w:t>), te članka  51. Statuta Grada Drniša („Službeni vjesnik Šibensk</w:t>
      </w:r>
      <w:r w:rsidR="00A81EFE">
        <w:rPr>
          <w:rFonts w:ascii="Times New Roman" w:hAnsi="Times New Roman"/>
          <w:sz w:val="24"/>
          <w:szCs w:val="24"/>
        </w:rPr>
        <w:t>o-kninske županije“ broj 15/</w:t>
      </w:r>
      <w:r w:rsidR="00A81EFE" w:rsidRPr="00C7623C">
        <w:rPr>
          <w:rFonts w:ascii="Times New Roman" w:hAnsi="Times New Roman"/>
          <w:sz w:val="24"/>
          <w:szCs w:val="24"/>
        </w:rPr>
        <w:t>09,</w:t>
      </w:r>
      <w:r w:rsidRPr="00C7623C">
        <w:rPr>
          <w:rFonts w:ascii="Times New Roman" w:hAnsi="Times New Roman"/>
          <w:sz w:val="24"/>
          <w:szCs w:val="24"/>
        </w:rPr>
        <w:t xml:space="preserve"> 4/13</w:t>
      </w:r>
      <w:r w:rsidR="00C7623C" w:rsidRPr="00C7623C">
        <w:rPr>
          <w:rFonts w:ascii="Times New Roman" w:hAnsi="Times New Roman"/>
          <w:sz w:val="24"/>
          <w:szCs w:val="24"/>
        </w:rPr>
        <w:t xml:space="preserve"> , 11/13, 14/13 i “Službeni glasnik Grad</w:t>
      </w:r>
      <w:r w:rsidR="00AB319C">
        <w:rPr>
          <w:rFonts w:ascii="Times New Roman" w:hAnsi="Times New Roman"/>
          <w:sz w:val="24"/>
          <w:szCs w:val="24"/>
        </w:rPr>
        <w:t xml:space="preserve">a Drniša” broj 4/15 i 1/18), </w:t>
      </w:r>
      <w:r w:rsidR="00C7623C" w:rsidRPr="00C7623C">
        <w:rPr>
          <w:rFonts w:ascii="Times New Roman" w:hAnsi="Times New Roman"/>
          <w:sz w:val="24"/>
          <w:szCs w:val="24"/>
        </w:rPr>
        <w:t>Gradsko vijeće Grada Drniša, na svojoj 12. sjednici</w:t>
      </w:r>
      <w:r w:rsidR="00C7623C">
        <w:rPr>
          <w:rFonts w:ascii="Times New Roman" w:hAnsi="Times New Roman"/>
          <w:sz w:val="24"/>
          <w:szCs w:val="24"/>
        </w:rPr>
        <w:t xml:space="preserve"> održanoj  dana </w:t>
      </w:r>
      <w:r w:rsidR="003B3E08">
        <w:rPr>
          <w:rFonts w:ascii="Times New Roman" w:hAnsi="Times New Roman"/>
          <w:sz w:val="24"/>
          <w:szCs w:val="24"/>
        </w:rPr>
        <w:t>13</w:t>
      </w:r>
      <w:r w:rsidR="00C7623C">
        <w:rPr>
          <w:rFonts w:ascii="Times New Roman" w:hAnsi="Times New Roman"/>
          <w:sz w:val="24"/>
          <w:szCs w:val="24"/>
        </w:rPr>
        <w:t>. prosinca  2018</w:t>
      </w:r>
      <w:r w:rsidRPr="00C762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godine donosi    </w:t>
      </w: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R J E Š E N J E</w:t>
      </w: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o imenovanju članova Komisije za imenovanje ulica i trgova </w:t>
      </w: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na području Grada Drniša</w:t>
      </w: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I U Komisiju za imenovanje ulica i trgova na području Grada Drniša imenuju  se:</w:t>
      </w:r>
    </w:p>
    <w:p w:rsidR="008D3F63" w:rsidRDefault="009A2289" w:rsidP="008D3F63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Marija Lovrić</w:t>
      </w:r>
      <w:r w:rsidR="008D3F63">
        <w:rPr>
          <w:rFonts w:ascii="Times New Roman" w:hAnsi="Times New Roman"/>
          <w:sz w:val="24"/>
          <w:szCs w:val="24"/>
        </w:rPr>
        <w:t>, predsjednik</w:t>
      </w:r>
    </w:p>
    <w:p w:rsidR="009A2289" w:rsidRDefault="009A2289" w:rsidP="009A2289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Zdenka Jerković , zamjenik predsjednika</w:t>
      </w:r>
    </w:p>
    <w:p w:rsidR="008D3F63" w:rsidRDefault="009A2289" w:rsidP="008D3F63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Josip Močić, član</w:t>
      </w:r>
    </w:p>
    <w:p w:rsidR="008D3F63" w:rsidRDefault="009A2289" w:rsidP="008D3F63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Ivica Kosor</w:t>
      </w:r>
      <w:r w:rsidR="008D3F63">
        <w:rPr>
          <w:rFonts w:ascii="Times New Roman" w:hAnsi="Times New Roman"/>
          <w:sz w:val="24"/>
          <w:szCs w:val="24"/>
        </w:rPr>
        <w:t>, član</w:t>
      </w:r>
    </w:p>
    <w:p w:rsidR="008D3F63" w:rsidRDefault="009A2289" w:rsidP="008D3F63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Nikša Kulušić</w:t>
      </w:r>
      <w:r w:rsidR="008D3F63">
        <w:rPr>
          <w:rFonts w:ascii="Times New Roman" w:hAnsi="Times New Roman"/>
          <w:sz w:val="24"/>
          <w:szCs w:val="24"/>
        </w:rPr>
        <w:t xml:space="preserve">, član </w:t>
      </w:r>
    </w:p>
    <w:p w:rsidR="008D3F63" w:rsidRDefault="009A2289" w:rsidP="008D3F63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Davor Gaurina</w:t>
      </w:r>
      <w:r w:rsidR="008D3F63">
        <w:rPr>
          <w:rFonts w:ascii="Times New Roman" w:hAnsi="Times New Roman"/>
          <w:sz w:val="24"/>
          <w:szCs w:val="24"/>
        </w:rPr>
        <w:t>, član</w:t>
      </w:r>
    </w:p>
    <w:p w:rsidR="008D3F63" w:rsidRDefault="009A2289" w:rsidP="008D3F63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Davor Štingl</w:t>
      </w:r>
      <w:r w:rsidR="008D3F63">
        <w:rPr>
          <w:rFonts w:ascii="Times New Roman" w:hAnsi="Times New Roman"/>
          <w:sz w:val="24"/>
          <w:szCs w:val="24"/>
        </w:rPr>
        <w:t>, član</w:t>
      </w:r>
    </w:p>
    <w:p w:rsidR="008D3F63" w:rsidRDefault="009A2289" w:rsidP="008D3F63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Stipe Ramljak</w:t>
      </w:r>
      <w:r w:rsidR="008D3F63">
        <w:rPr>
          <w:rFonts w:ascii="Times New Roman" w:hAnsi="Times New Roman"/>
          <w:sz w:val="24"/>
          <w:szCs w:val="24"/>
        </w:rPr>
        <w:t>, član</w:t>
      </w:r>
    </w:p>
    <w:p w:rsidR="008D3F63" w:rsidRDefault="009A2289" w:rsidP="008D3F63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Ivica Pamuković</w:t>
      </w:r>
      <w:r w:rsidR="008D3F63">
        <w:rPr>
          <w:rFonts w:ascii="Times New Roman" w:hAnsi="Times New Roman"/>
          <w:sz w:val="24"/>
          <w:szCs w:val="24"/>
        </w:rPr>
        <w:t>, član</w:t>
      </w:r>
    </w:p>
    <w:p w:rsidR="008D3F63" w:rsidRDefault="009A2289" w:rsidP="008D3F63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Joško Ćevid</w:t>
      </w:r>
      <w:r w:rsidR="008D3F6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član </w:t>
      </w:r>
    </w:p>
    <w:p w:rsidR="008D3F63" w:rsidRPr="00AB319C" w:rsidRDefault="009A2289" w:rsidP="00AB319C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Tomislav Ožegović</w:t>
      </w:r>
      <w:r w:rsidR="00AB319C">
        <w:rPr>
          <w:rFonts w:ascii="Times New Roman" w:hAnsi="Times New Roman"/>
          <w:sz w:val="24"/>
          <w:szCs w:val="24"/>
        </w:rPr>
        <w:t>,član</w:t>
      </w:r>
    </w:p>
    <w:p w:rsidR="00F40FFF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 w:rsidR="00F40FFF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Za pravovaljano odlučivanje na sjednicama Komisije treba biti nazočan natpolovičan</w:t>
      </w:r>
    </w:p>
    <w:p w:rsidR="008D3F63" w:rsidRDefault="00F40FFF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8D3F63">
        <w:rPr>
          <w:rFonts w:ascii="Times New Roman" w:hAnsi="Times New Roman"/>
          <w:sz w:val="24"/>
          <w:szCs w:val="24"/>
        </w:rPr>
        <w:t xml:space="preserve"> broj svih članova Komisije.</w:t>
      </w:r>
    </w:p>
    <w:p w:rsidR="008D3F63" w:rsidRDefault="008D3F63" w:rsidP="008D3F63">
      <w:pPr>
        <w:pStyle w:val="Bezproreda"/>
        <w:ind w:left="1035"/>
        <w:rPr>
          <w:rFonts w:ascii="Times New Roman" w:hAnsi="Times New Roman"/>
          <w:sz w:val="24"/>
          <w:szCs w:val="24"/>
        </w:rPr>
      </w:pPr>
    </w:p>
    <w:p w:rsidR="00F40FFF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 w:rsidR="00F40FFF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Prijedlog odluke o imenovanju ii preimenovanju ulica i trgova, Komisija donosi</w:t>
      </w:r>
    </w:p>
    <w:p w:rsidR="008D3F63" w:rsidRDefault="00F40FFF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8D3F63">
        <w:rPr>
          <w:rFonts w:ascii="Times New Roman" w:hAnsi="Times New Roman"/>
          <w:sz w:val="24"/>
          <w:szCs w:val="24"/>
        </w:rPr>
        <w:t xml:space="preserve"> većinom glasova članova Komisije nazočnih na sjednici.</w:t>
      </w:r>
    </w:p>
    <w:p w:rsidR="008D3F63" w:rsidRDefault="008D3F63" w:rsidP="008D3F63">
      <w:pPr>
        <w:pStyle w:val="Bezproreda"/>
        <w:ind w:left="1035"/>
        <w:rPr>
          <w:rFonts w:ascii="Times New Roman" w:hAnsi="Times New Roman"/>
          <w:sz w:val="24"/>
          <w:szCs w:val="24"/>
        </w:rPr>
      </w:pP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 w:rsidR="00F40FFF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Članovi Komisije imenuju se na vrijeme od četiri godine.</w:t>
      </w:r>
    </w:p>
    <w:p w:rsidR="008D3F63" w:rsidRDefault="008D3F63" w:rsidP="008D3F63">
      <w:pPr>
        <w:pStyle w:val="Bezproreda"/>
        <w:ind w:left="1035"/>
        <w:rPr>
          <w:rFonts w:ascii="Times New Roman" w:hAnsi="Times New Roman"/>
          <w:sz w:val="24"/>
          <w:szCs w:val="24"/>
        </w:rPr>
      </w:pPr>
    </w:p>
    <w:p w:rsidR="009835E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9835E3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Stupanjem na snagu ovog rješenja prestaje važiti Rješenje o imenovanju članova </w:t>
      </w:r>
    </w:p>
    <w:p w:rsidR="009835E3" w:rsidRDefault="009835E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8D3F63">
        <w:rPr>
          <w:rFonts w:ascii="Times New Roman" w:hAnsi="Times New Roman"/>
          <w:sz w:val="24"/>
          <w:szCs w:val="24"/>
        </w:rPr>
        <w:t>Komisije za imenovanje  ulica i trgova na područja Grada Drniša</w:t>
      </w:r>
      <w:r w:rsidR="00DB35BC">
        <w:rPr>
          <w:rFonts w:ascii="Times New Roman" w:hAnsi="Times New Roman"/>
          <w:sz w:val="24"/>
          <w:szCs w:val="24"/>
        </w:rPr>
        <w:t xml:space="preserve"> („Službeni vjesnik </w:t>
      </w:r>
    </w:p>
    <w:p w:rsidR="008D3F63" w:rsidRDefault="009835E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DB35BC">
        <w:rPr>
          <w:rFonts w:ascii="Times New Roman" w:hAnsi="Times New Roman"/>
          <w:sz w:val="24"/>
          <w:szCs w:val="24"/>
        </w:rPr>
        <w:t>Šibensko-kninske županije“ broj 14/13)</w:t>
      </w:r>
      <w:r w:rsidR="008D3F63">
        <w:rPr>
          <w:rFonts w:ascii="Times New Roman" w:hAnsi="Times New Roman"/>
          <w:sz w:val="24"/>
          <w:szCs w:val="24"/>
        </w:rPr>
        <w:t>.</w:t>
      </w:r>
    </w:p>
    <w:p w:rsidR="008D3F63" w:rsidRDefault="008D3F63" w:rsidP="008D3F63">
      <w:pPr>
        <w:pStyle w:val="Bezproreda"/>
        <w:ind w:left="1035"/>
        <w:rPr>
          <w:rFonts w:ascii="Times New Roman" w:hAnsi="Times New Roman"/>
          <w:sz w:val="24"/>
          <w:szCs w:val="24"/>
        </w:rPr>
      </w:pPr>
    </w:p>
    <w:p w:rsidR="009835E3" w:rsidRDefault="008D3F63" w:rsidP="0073076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 </w:t>
      </w:r>
      <w:r w:rsidR="009835E3">
        <w:rPr>
          <w:rFonts w:ascii="Times New Roman" w:hAnsi="Times New Roman"/>
          <w:sz w:val="24"/>
          <w:szCs w:val="24"/>
        </w:rPr>
        <w:t xml:space="preserve">    O</w:t>
      </w:r>
      <w:r>
        <w:rPr>
          <w:rFonts w:ascii="Times New Roman" w:hAnsi="Times New Roman"/>
          <w:sz w:val="24"/>
          <w:szCs w:val="24"/>
        </w:rPr>
        <w:t>vo Rješenje stupa na snagu danom donošenja, a b</w:t>
      </w:r>
      <w:r w:rsidR="00C7623C">
        <w:rPr>
          <w:rFonts w:ascii="Times New Roman" w:hAnsi="Times New Roman"/>
          <w:sz w:val="24"/>
          <w:szCs w:val="24"/>
        </w:rPr>
        <w:t>it će objavljeno u „Službenom</w:t>
      </w:r>
    </w:p>
    <w:p w:rsidR="008D3F63" w:rsidRDefault="009835E3" w:rsidP="0073076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7623C">
        <w:rPr>
          <w:rFonts w:ascii="Times New Roman" w:hAnsi="Times New Roman"/>
          <w:sz w:val="24"/>
          <w:szCs w:val="24"/>
        </w:rPr>
        <w:t xml:space="preserve"> glasniku Grada Drniša</w:t>
      </w:r>
      <w:r w:rsidR="008D3F63">
        <w:rPr>
          <w:rFonts w:ascii="Times New Roman" w:hAnsi="Times New Roman"/>
          <w:sz w:val="24"/>
          <w:szCs w:val="24"/>
        </w:rPr>
        <w:t>“.</w:t>
      </w: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730769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GRAD DRNIŠ</w:t>
      </w: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730769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GRADSKO  VIJEĆE</w:t>
      </w:r>
    </w:p>
    <w:p w:rsidR="008D3F63" w:rsidRDefault="008D3F63" w:rsidP="008D3F63">
      <w:pPr>
        <w:pStyle w:val="Bezproreda"/>
        <w:ind w:left="10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PREDSJEDNIK:</w:t>
      </w:r>
    </w:p>
    <w:p w:rsidR="008D3F63" w:rsidRDefault="008D3F63" w:rsidP="008D3F63">
      <w:pPr>
        <w:pStyle w:val="Bezproreda"/>
        <w:ind w:left="10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C7623C">
        <w:rPr>
          <w:rFonts w:ascii="Times New Roman" w:hAnsi="Times New Roman"/>
          <w:sz w:val="24"/>
          <w:szCs w:val="24"/>
        </w:rPr>
        <w:t xml:space="preserve">        </w:t>
      </w:r>
      <w:r w:rsidR="00730769">
        <w:rPr>
          <w:rFonts w:ascii="Times New Roman" w:hAnsi="Times New Roman"/>
          <w:sz w:val="24"/>
          <w:szCs w:val="24"/>
        </w:rPr>
        <w:t xml:space="preserve">  </w:t>
      </w:r>
      <w:r w:rsidR="00C7623C">
        <w:rPr>
          <w:rFonts w:ascii="Times New Roman" w:hAnsi="Times New Roman"/>
          <w:sz w:val="24"/>
          <w:szCs w:val="24"/>
        </w:rPr>
        <w:t xml:space="preserve">   Ante   Pleadin</w:t>
      </w:r>
    </w:p>
    <w:p w:rsidR="008D3F63" w:rsidRDefault="008D3F63" w:rsidP="008D3F63">
      <w:pPr>
        <w:pStyle w:val="Bezproreda"/>
        <w:ind w:left="10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8D3F63" w:rsidRDefault="00C7623C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015-08/18-80/</w:t>
      </w:r>
      <w:r w:rsidR="005E2528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</w:p>
    <w:p w:rsidR="008D3F63" w:rsidRDefault="00C7623C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2182/06-18</w:t>
      </w:r>
      <w:r w:rsidR="008D3F63">
        <w:rPr>
          <w:rFonts w:ascii="Times New Roman" w:hAnsi="Times New Roman"/>
          <w:sz w:val="24"/>
          <w:szCs w:val="24"/>
        </w:rPr>
        <w:t>-01</w:t>
      </w:r>
    </w:p>
    <w:p w:rsidR="008D3F63" w:rsidRDefault="00C7623C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Drniš,  </w:t>
      </w:r>
      <w:r w:rsidR="00247372">
        <w:rPr>
          <w:rFonts w:ascii="Times New Roman" w:hAnsi="Times New Roman"/>
          <w:sz w:val="24"/>
          <w:szCs w:val="24"/>
        </w:rPr>
        <w:t>13</w:t>
      </w:r>
      <w:r w:rsidR="008D3F63">
        <w:rPr>
          <w:rFonts w:ascii="Times New Roman" w:hAnsi="Times New Roman"/>
          <w:sz w:val="24"/>
          <w:szCs w:val="24"/>
        </w:rPr>
        <w:t>. prosinca</w:t>
      </w:r>
      <w:r>
        <w:rPr>
          <w:rFonts w:ascii="Times New Roman" w:hAnsi="Times New Roman"/>
          <w:sz w:val="24"/>
          <w:szCs w:val="24"/>
        </w:rPr>
        <w:t xml:space="preserve"> 2018</w:t>
      </w:r>
      <w:r w:rsidR="008D3F63">
        <w:rPr>
          <w:rFonts w:ascii="Times New Roman" w:hAnsi="Times New Roman"/>
          <w:sz w:val="24"/>
          <w:szCs w:val="24"/>
        </w:rPr>
        <w:t>. godine</w:t>
      </w:r>
    </w:p>
    <w:p w:rsidR="008D3F63" w:rsidRDefault="008D3F63" w:rsidP="008D3F63">
      <w:pPr>
        <w:pStyle w:val="Bezproreda"/>
        <w:ind w:left="1035"/>
        <w:rPr>
          <w:rFonts w:ascii="Times New Roman" w:hAnsi="Times New Roman"/>
          <w:sz w:val="24"/>
          <w:szCs w:val="24"/>
        </w:rPr>
      </w:pP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Dostaviti:1. Članovima Komisije</w:t>
      </w: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2. Gradonačelniku</w:t>
      </w: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730769">
        <w:rPr>
          <w:rFonts w:ascii="Times New Roman" w:hAnsi="Times New Roman"/>
          <w:sz w:val="24"/>
          <w:szCs w:val="24"/>
        </w:rPr>
        <w:t>3. Službeni glasnik Grada Drniša</w:t>
      </w:r>
      <w:r>
        <w:rPr>
          <w:rFonts w:ascii="Times New Roman" w:hAnsi="Times New Roman"/>
          <w:sz w:val="24"/>
          <w:szCs w:val="24"/>
        </w:rPr>
        <w:t xml:space="preserve">        </w:t>
      </w:r>
    </w:p>
    <w:p w:rsidR="008D3F63" w:rsidRDefault="008D3F63" w:rsidP="008D3F6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4. Pismohrana</w:t>
      </w:r>
    </w:p>
    <w:p w:rsidR="00AB6DDD" w:rsidRDefault="00AB6DDD"/>
    <w:sectPr w:rsidR="00AB6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102" w:rsidRDefault="005B3102" w:rsidP="008D3F63">
      <w:pPr>
        <w:spacing w:after="0" w:line="240" w:lineRule="auto"/>
      </w:pPr>
      <w:r>
        <w:separator/>
      </w:r>
    </w:p>
  </w:endnote>
  <w:endnote w:type="continuationSeparator" w:id="0">
    <w:p w:rsidR="005B3102" w:rsidRDefault="005B3102" w:rsidP="008D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102" w:rsidRDefault="005B3102" w:rsidP="008D3F63">
      <w:pPr>
        <w:spacing w:after="0" w:line="240" w:lineRule="auto"/>
      </w:pPr>
      <w:r>
        <w:separator/>
      </w:r>
    </w:p>
  </w:footnote>
  <w:footnote w:type="continuationSeparator" w:id="0">
    <w:p w:rsidR="005B3102" w:rsidRDefault="005B3102" w:rsidP="008D3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A06F3"/>
    <w:multiLevelType w:val="hybridMultilevel"/>
    <w:tmpl w:val="BBC062A8"/>
    <w:lvl w:ilvl="0" w:tplc="CEFC17F6">
      <w:start w:val="1"/>
      <w:numFmt w:val="decimal"/>
      <w:lvlText w:val="%1."/>
      <w:lvlJc w:val="left"/>
      <w:pPr>
        <w:ind w:left="1035" w:hanging="360"/>
      </w:pPr>
    </w:lvl>
    <w:lvl w:ilvl="1" w:tplc="041A0019">
      <w:start w:val="1"/>
      <w:numFmt w:val="lowerLetter"/>
      <w:lvlText w:val="%2."/>
      <w:lvlJc w:val="left"/>
      <w:pPr>
        <w:ind w:left="1755" w:hanging="360"/>
      </w:pPr>
    </w:lvl>
    <w:lvl w:ilvl="2" w:tplc="041A001B">
      <w:start w:val="1"/>
      <w:numFmt w:val="lowerRoman"/>
      <w:lvlText w:val="%3."/>
      <w:lvlJc w:val="right"/>
      <w:pPr>
        <w:ind w:left="2475" w:hanging="180"/>
      </w:pPr>
    </w:lvl>
    <w:lvl w:ilvl="3" w:tplc="041A000F">
      <w:start w:val="1"/>
      <w:numFmt w:val="decimal"/>
      <w:lvlText w:val="%4."/>
      <w:lvlJc w:val="left"/>
      <w:pPr>
        <w:ind w:left="3195" w:hanging="360"/>
      </w:pPr>
    </w:lvl>
    <w:lvl w:ilvl="4" w:tplc="041A0019">
      <w:start w:val="1"/>
      <w:numFmt w:val="lowerLetter"/>
      <w:lvlText w:val="%5."/>
      <w:lvlJc w:val="left"/>
      <w:pPr>
        <w:ind w:left="3915" w:hanging="360"/>
      </w:pPr>
    </w:lvl>
    <w:lvl w:ilvl="5" w:tplc="041A001B">
      <w:start w:val="1"/>
      <w:numFmt w:val="lowerRoman"/>
      <w:lvlText w:val="%6."/>
      <w:lvlJc w:val="right"/>
      <w:pPr>
        <w:ind w:left="4635" w:hanging="180"/>
      </w:pPr>
    </w:lvl>
    <w:lvl w:ilvl="6" w:tplc="041A000F">
      <w:start w:val="1"/>
      <w:numFmt w:val="decimal"/>
      <w:lvlText w:val="%7."/>
      <w:lvlJc w:val="left"/>
      <w:pPr>
        <w:ind w:left="5355" w:hanging="360"/>
      </w:pPr>
    </w:lvl>
    <w:lvl w:ilvl="7" w:tplc="041A0019">
      <w:start w:val="1"/>
      <w:numFmt w:val="lowerLetter"/>
      <w:lvlText w:val="%8."/>
      <w:lvlJc w:val="left"/>
      <w:pPr>
        <w:ind w:left="6075" w:hanging="360"/>
      </w:pPr>
    </w:lvl>
    <w:lvl w:ilvl="8" w:tplc="041A001B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474"/>
    <w:rsid w:val="0008497F"/>
    <w:rsid w:val="0010620A"/>
    <w:rsid w:val="00247372"/>
    <w:rsid w:val="003B3E08"/>
    <w:rsid w:val="005B3102"/>
    <w:rsid w:val="005E2528"/>
    <w:rsid w:val="006703E6"/>
    <w:rsid w:val="00730769"/>
    <w:rsid w:val="00845E41"/>
    <w:rsid w:val="008D3F63"/>
    <w:rsid w:val="00910277"/>
    <w:rsid w:val="009835E3"/>
    <w:rsid w:val="009A2289"/>
    <w:rsid w:val="00A81EFE"/>
    <w:rsid w:val="00AB319C"/>
    <w:rsid w:val="00AB6DDD"/>
    <w:rsid w:val="00B87277"/>
    <w:rsid w:val="00C37429"/>
    <w:rsid w:val="00C7623C"/>
    <w:rsid w:val="00DB35BC"/>
    <w:rsid w:val="00DC644D"/>
    <w:rsid w:val="00E46030"/>
    <w:rsid w:val="00E60474"/>
    <w:rsid w:val="00F4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AF0BD-AC3A-46F8-BD5C-543ECDC3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8D3F63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8D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D3F63"/>
  </w:style>
  <w:style w:type="paragraph" w:styleId="Podnoje">
    <w:name w:val="footer"/>
    <w:basedOn w:val="Normal"/>
    <w:link w:val="PodnojeChar"/>
    <w:uiPriority w:val="99"/>
    <w:unhideWhenUsed/>
    <w:rsid w:val="008D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D3F63"/>
  </w:style>
  <w:style w:type="paragraph" w:styleId="Tekstbalonia">
    <w:name w:val="Balloon Text"/>
    <w:basedOn w:val="Normal"/>
    <w:link w:val="TekstbaloniaChar"/>
    <w:uiPriority w:val="99"/>
    <w:semiHidden/>
    <w:unhideWhenUsed/>
    <w:rsid w:val="00DB3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B3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0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17</cp:revision>
  <cp:lastPrinted>2018-10-24T07:54:00Z</cp:lastPrinted>
  <dcterms:created xsi:type="dcterms:W3CDTF">2018-10-24T07:29:00Z</dcterms:created>
  <dcterms:modified xsi:type="dcterms:W3CDTF">2018-12-17T10:43:00Z</dcterms:modified>
</cp:coreProperties>
</file>