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EF5" w:rsidRDefault="009F1EF5" w:rsidP="009F1EF5">
      <w:pPr>
        <w:ind w:firstLine="72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</w:t>
      </w:r>
    </w:p>
    <w:p w:rsidR="00DC7276" w:rsidRPr="00DC7276" w:rsidRDefault="00DC7276" w:rsidP="00DC7276">
      <w:pPr>
        <w:pStyle w:val="DefaultStyle"/>
        <w:jc w:val="both"/>
        <w:rPr>
          <w:rFonts w:asciiTheme="minorHAnsi" w:hAnsiTheme="minorHAnsi"/>
          <w:sz w:val="22"/>
          <w:szCs w:val="22"/>
        </w:rPr>
      </w:pPr>
      <w:r w:rsidRPr="00DC7276">
        <w:rPr>
          <w:rFonts w:asciiTheme="minorHAnsi" w:hAnsiTheme="minorHAnsi"/>
          <w:sz w:val="22"/>
          <w:szCs w:val="22"/>
        </w:rPr>
        <w:t>Na temelju članka 110. Zakona o proračunu („Narodne novine“, br. 87/08,136/12 i 15/15) i članka 51.          Statuta Grada Drniša („Službeni vjesnik Šibensko-kninske županije“, br.15/09,4/13,11/13 i 14/13 i „Službeni glasnik Grada Drniša“, br. 4/15</w:t>
      </w:r>
      <w:r w:rsidR="00E61137">
        <w:rPr>
          <w:rFonts w:asciiTheme="minorHAnsi" w:hAnsiTheme="minorHAnsi"/>
          <w:sz w:val="22"/>
          <w:szCs w:val="22"/>
        </w:rPr>
        <w:t xml:space="preserve"> i 1/18</w:t>
      </w:r>
      <w:r w:rsidRPr="00DC7276">
        <w:rPr>
          <w:rFonts w:asciiTheme="minorHAnsi" w:hAnsiTheme="minorHAnsi"/>
          <w:sz w:val="22"/>
          <w:szCs w:val="22"/>
        </w:rPr>
        <w:t>) Gradsko vij</w:t>
      </w:r>
      <w:r w:rsidR="00E61137">
        <w:rPr>
          <w:rFonts w:asciiTheme="minorHAnsi" w:hAnsiTheme="minorHAnsi"/>
          <w:sz w:val="22"/>
          <w:szCs w:val="22"/>
        </w:rPr>
        <w:t>eće Grada Drniša, na svojoj 8.</w:t>
      </w:r>
      <w:r w:rsidRPr="00DC7276">
        <w:rPr>
          <w:rFonts w:asciiTheme="minorHAnsi" w:hAnsiTheme="minorHAnsi"/>
          <w:sz w:val="22"/>
          <w:szCs w:val="22"/>
        </w:rPr>
        <w:t xml:space="preserve"> sjednici, održanoj</w:t>
      </w:r>
      <w:r w:rsidR="00237E68">
        <w:rPr>
          <w:rFonts w:asciiTheme="minorHAnsi" w:hAnsiTheme="minorHAnsi"/>
          <w:sz w:val="22"/>
          <w:szCs w:val="22"/>
        </w:rPr>
        <w:t xml:space="preserve"> </w:t>
      </w:r>
      <w:r w:rsidR="00E61137">
        <w:rPr>
          <w:rFonts w:asciiTheme="minorHAnsi" w:hAnsiTheme="minorHAnsi"/>
          <w:sz w:val="22"/>
          <w:szCs w:val="22"/>
        </w:rPr>
        <w:t>8. lipnja</w:t>
      </w:r>
      <w:r w:rsidRPr="00DC7276">
        <w:rPr>
          <w:rFonts w:asciiTheme="minorHAnsi" w:hAnsiTheme="minorHAnsi"/>
          <w:sz w:val="22"/>
          <w:szCs w:val="22"/>
        </w:rPr>
        <w:t xml:space="preserve"> 201</w:t>
      </w:r>
      <w:r w:rsidR="00237E68">
        <w:rPr>
          <w:rFonts w:asciiTheme="minorHAnsi" w:hAnsiTheme="minorHAnsi"/>
          <w:sz w:val="22"/>
          <w:szCs w:val="22"/>
        </w:rPr>
        <w:t>8</w:t>
      </w:r>
      <w:r w:rsidRPr="00DC7276">
        <w:rPr>
          <w:rFonts w:asciiTheme="minorHAnsi" w:hAnsiTheme="minorHAnsi"/>
          <w:sz w:val="22"/>
          <w:szCs w:val="22"/>
        </w:rPr>
        <w:t>.</w:t>
      </w:r>
      <w:r w:rsidR="00E61137">
        <w:rPr>
          <w:rFonts w:asciiTheme="minorHAnsi" w:hAnsiTheme="minorHAnsi"/>
          <w:sz w:val="22"/>
          <w:szCs w:val="22"/>
        </w:rPr>
        <w:t xml:space="preserve"> godine</w:t>
      </w:r>
      <w:r w:rsidRPr="00DC7276">
        <w:rPr>
          <w:rFonts w:asciiTheme="minorHAnsi" w:hAnsiTheme="minorHAnsi"/>
          <w:sz w:val="22"/>
          <w:szCs w:val="22"/>
        </w:rPr>
        <w:t xml:space="preserve">, donosi </w:t>
      </w:r>
    </w:p>
    <w:p w:rsidR="00F47DA2" w:rsidRDefault="00F47DA2" w:rsidP="00F47DA2"/>
    <w:p w:rsidR="00EF6488" w:rsidRDefault="00EF6488" w:rsidP="00F47DA2"/>
    <w:p w:rsidR="00237E68" w:rsidRDefault="00F47DA2" w:rsidP="00237E68">
      <w:pPr>
        <w:jc w:val="center"/>
        <w:rPr>
          <w:b/>
        </w:rPr>
      </w:pPr>
      <w:r w:rsidRPr="00237E68">
        <w:rPr>
          <w:b/>
        </w:rPr>
        <w:t xml:space="preserve">ODLUKU O USVAJANJU GODIŠNJEG OBRAČUNA PRORAČUNA </w:t>
      </w:r>
      <w:r w:rsidR="00237E68" w:rsidRPr="00237E68">
        <w:rPr>
          <w:b/>
        </w:rPr>
        <w:t xml:space="preserve">GRADA DRNIŠA </w:t>
      </w:r>
      <w:r w:rsidRPr="00237E68">
        <w:rPr>
          <w:b/>
        </w:rPr>
        <w:t>ZA 201</w:t>
      </w:r>
      <w:r w:rsidR="00237E68" w:rsidRPr="00237E68">
        <w:rPr>
          <w:b/>
        </w:rPr>
        <w:t>7</w:t>
      </w:r>
      <w:r w:rsidRPr="00237E68">
        <w:rPr>
          <w:b/>
        </w:rPr>
        <w:t>. GODINU</w:t>
      </w:r>
    </w:p>
    <w:p w:rsidR="00EF6488" w:rsidRPr="00237E68" w:rsidRDefault="00EF6488" w:rsidP="00237E68">
      <w:pPr>
        <w:jc w:val="center"/>
        <w:rPr>
          <w:b/>
        </w:rPr>
      </w:pPr>
    </w:p>
    <w:p w:rsidR="00237E68" w:rsidRDefault="00F47DA2" w:rsidP="00237E68">
      <w:pPr>
        <w:jc w:val="center"/>
      </w:pPr>
      <w:r>
        <w:t>I.</w:t>
      </w:r>
    </w:p>
    <w:p w:rsidR="00237E68" w:rsidRDefault="00F47DA2" w:rsidP="00012BD3">
      <w:pPr>
        <w:jc w:val="both"/>
      </w:pPr>
      <w:r>
        <w:t xml:space="preserve">Usvajaju se financijska izvješća koja čine Godišnji obračun Proračuna </w:t>
      </w:r>
      <w:r w:rsidR="00237E68">
        <w:t>Grada Drniša</w:t>
      </w:r>
      <w:r>
        <w:t xml:space="preserve"> za 201</w:t>
      </w:r>
      <w:r w:rsidR="00237E68">
        <w:t>7</w:t>
      </w:r>
      <w:r>
        <w:t xml:space="preserve">. godinu, na prijedlog </w:t>
      </w:r>
      <w:r w:rsidR="00237E68">
        <w:t>gradonačelnika</w:t>
      </w:r>
      <w:r>
        <w:t>.</w:t>
      </w:r>
    </w:p>
    <w:p w:rsidR="00237E68" w:rsidRDefault="00F47DA2" w:rsidP="00237E68">
      <w:pPr>
        <w:jc w:val="center"/>
      </w:pPr>
      <w:r>
        <w:t>II.</w:t>
      </w:r>
    </w:p>
    <w:p w:rsidR="00237E68" w:rsidRDefault="00237E68" w:rsidP="00012BD3">
      <w:pPr>
        <w:jc w:val="both"/>
      </w:pPr>
      <w:r>
        <w:t>Tijekom 2017</w:t>
      </w:r>
      <w:r w:rsidR="00F47DA2">
        <w:t xml:space="preserve">. godine ostvaren je ukupan </w:t>
      </w:r>
      <w:r>
        <w:t xml:space="preserve">manjak </w:t>
      </w:r>
      <w:r w:rsidR="00F47DA2">
        <w:t xml:space="preserve">prihoda </w:t>
      </w:r>
      <w:r w:rsidR="00012BD3">
        <w:t xml:space="preserve">i primitaka </w:t>
      </w:r>
      <w:r w:rsidR="00F47DA2">
        <w:t xml:space="preserve">u iznosu od </w:t>
      </w:r>
      <w:r>
        <w:t xml:space="preserve">130.507,87 </w:t>
      </w:r>
      <w:r w:rsidR="00F47DA2">
        <w:t>kn</w:t>
      </w:r>
      <w:r w:rsidR="00EF6488">
        <w:t>.</w:t>
      </w:r>
    </w:p>
    <w:p w:rsidR="00EA457B" w:rsidRDefault="00EA457B" w:rsidP="00F47DA2"/>
    <w:p w:rsidR="00EF6488" w:rsidRDefault="00EF6488" w:rsidP="00EF6488">
      <w:pPr>
        <w:jc w:val="center"/>
      </w:pPr>
      <w:r>
        <w:t>III.</w:t>
      </w:r>
    </w:p>
    <w:p w:rsidR="00EF6488" w:rsidRDefault="00EF6488" w:rsidP="00012BD3">
      <w:pPr>
        <w:jc w:val="both"/>
      </w:pPr>
      <w:r>
        <w:t xml:space="preserve">Ukupni konsolidirani manjak na dan 31.12.2017. godine iznosi 882.538,94 kn, koji će se pokriti u proračunskoj godini 2018. i 2019. Iznosi koji </w:t>
      </w:r>
      <w:r w:rsidR="00EA457B">
        <w:t xml:space="preserve">će </w:t>
      </w:r>
      <w:r>
        <w:t xml:space="preserve">se pokriti u pojedinoj godini bit će iskazani u Izmjenama i dopunama proračuna. </w:t>
      </w:r>
    </w:p>
    <w:p w:rsidR="00237E68" w:rsidRDefault="00F47DA2" w:rsidP="00237E68">
      <w:pPr>
        <w:jc w:val="center"/>
      </w:pPr>
      <w:r>
        <w:t>I</w:t>
      </w:r>
      <w:r w:rsidR="0049737F">
        <w:t>V</w:t>
      </w:r>
      <w:r>
        <w:t>.</w:t>
      </w:r>
    </w:p>
    <w:p w:rsidR="00237E68" w:rsidRDefault="00F47DA2" w:rsidP="00F47DA2">
      <w:r>
        <w:t>Financijska izvješća iz točke I. sastavni su dio ove Odluke.</w:t>
      </w:r>
    </w:p>
    <w:p w:rsidR="0049737F" w:rsidRDefault="0049737F" w:rsidP="00237E68">
      <w:pPr>
        <w:jc w:val="center"/>
      </w:pPr>
    </w:p>
    <w:p w:rsidR="00237E68" w:rsidRDefault="00F47DA2" w:rsidP="00237E68">
      <w:pPr>
        <w:jc w:val="center"/>
      </w:pPr>
      <w:r>
        <w:t>V.</w:t>
      </w:r>
    </w:p>
    <w:p w:rsidR="00237E68" w:rsidRDefault="00F47DA2" w:rsidP="00012BD3">
      <w:pPr>
        <w:jc w:val="both"/>
      </w:pPr>
      <w:r>
        <w:t xml:space="preserve">Ova Odluka stupa na snagu osam dana od objave u </w:t>
      </w:r>
      <w:r w:rsidR="00237E68">
        <w:t>„Službenom glasniku Grada Drniša“.</w:t>
      </w:r>
    </w:p>
    <w:p w:rsidR="00237E68" w:rsidRDefault="00237E68" w:rsidP="00F47DA2"/>
    <w:p w:rsidR="00237E68" w:rsidRDefault="00237E68" w:rsidP="00237E68">
      <w:pPr>
        <w:jc w:val="center"/>
      </w:pPr>
      <w:r>
        <w:t xml:space="preserve">GRADSKO </w:t>
      </w:r>
      <w:r w:rsidR="00F47DA2">
        <w:t xml:space="preserve">VIJEĆE </w:t>
      </w:r>
      <w:r>
        <w:t>GRADA DRNIŠA</w:t>
      </w:r>
    </w:p>
    <w:p w:rsidR="00237E68" w:rsidRDefault="00237E68" w:rsidP="00F47DA2"/>
    <w:p w:rsidR="00F47DA2" w:rsidRDefault="00F47DA2" w:rsidP="00237E68">
      <w:pPr>
        <w:ind w:left="6372" w:firstLine="708"/>
      </w:pPr>
      <w:r>
        <w:t>PREDSJEDNIK</w:t>
      </w:r>
    </w:p>
    <w:p w:rsidR="00237E68" w:rsidRDefault="00237E68" w:rsidP="00237E68">
      <w:pPr>
        <w:ind w:left="6372" w:firstLine="708"/>
      </w:pPr>
      <w:r>
        <w:t>Ante Pleadin</w:t>
      </w:r>
    </w:p>
    <w:p w:rsidR="009F1EF5" w:rsidRDefault="00E61137" w:rsidP="009F1EF5">
      <w:r>
        <w:t>KLASA: 400-06/16-60/2</w:t>
      </w:r>
    </w:p>
    <w:p w:rsidR="009F1EF5" w:rsidRDefault="00E61137" w:rsidP="009F1EF5">
      <w:r>
        <w:t>URBROJ: 2182/06-18-27</w:t>
      </w:r>
    </w:p>
    <w:p w:rsidR="009F1EF5" w:rsidRDefault="00E61137" w:rsidP="009F1EF5">
      <w:r>
        <w:t>Drniš, 8. lipnja 2018. godine</w:t>
      </w:r>
      <w:bookmarkStart w:id="0" w:name="_GoBack"/>
      <w:bookmarkEnd w:id="0"/>
    </w:p>
    <w:p w:rsidR="009F1EF5" w:rsidRDefault="009F1EF5" w:rsidP="009F1EF5"/>
    <w:p w:rsidR="00F47DA2" w:rsidRDefault="00F47DA2" w:rsidP="003106B0">
      <w:pPr>
        <w:jc w:val="center"/>
      </w:pPr>
    </w:p>
    <w:p w:rsidR="00F47DA2" w:rsidRDefault="00F47DA2" w:rsidP="003106B0">
      <w:pPr>
        <w:jc w:val="center"/>
      </w:pPr>
    </w:p>
    <w:p w:rsidR="005C4F60" w:rsidRDefault="005C4F60" w:rsidP="009F1EF5">
      <w:r>
        <w:t>OBRAZLOŽENJE</w:t>
      </w:r>
    </w:p>
    <w:p w:rsidR="005C4F60" w:rsidRDefault="005C4F60">
      <w:r>
        <w:t>Odredbama članka 110. Zakona o Proračunu (''Narodne novine'' br. 87/08, 36/09, 46/09, 136/12 i 15/15) propisana je obveza izrade i donošenja godišnjeg izvještaja o izvršenju Proračuna.</w:t>
      </w:r>
    </w:p>
    <w:p w:rsidR="005C4F60" w:rsidRDefault="005C4F60">
      <w:r>
        <w:t xml:space="preserve">Temeljem članka 108. istog Zakona </w:t>
      </w:r>
      <w:r w:rsidR="006A40D1">
        <w:t xml:space="preserve">i Pravilnika o polugodišnjem i godišnjem izvještaju o izvršenju proračuna („Narodne novine“, br. 24/13) </w:t>
      </w:r>
      <w:r>
        <w:t xml:space="preserve">propisan je njegov slijedeći sadržaj: </w:t>
      </w:r>
    </w:p>
    <w:p w:rsidR="005C4F60" w:rsidRDefault="005C4F60">
      <w:r>
        <w:sym w:font="Symbol" w:char="F0B7"/>
      </w:r>
      <w:r>
        <w:t xml:space="preserve"> prikaz ukupnih prihoda i primitaka te rashoda i izdataka, na razini odjeljka ekonomske klasifikacije, </w:t>
      </w:r>
      <w:r>
        <w:sym w:font="Symbol" w:char="F0B7"/>
      </w:r>
      <w:r>
        <w:t xml:space="preserve"> posebni dio proračuna po organizacijskoj i programskoj klasifikaciji na razini odjeljka ekonomske klasifikacije, </w:t>
      </w:r>
    </w:p>
    <w:p w:rsidR="005C4F60" w:rsidRDefault="005C4F60">
      <w:r>
        <w:sym w:font="Symbol" w:char="F0B7"/>
      </w:r>
      <w:r>
        <w:t xml:space="preserve"> izvještaj o zaduživanju,</w:t>
      </w:r>
    </w:p>
    <w:p w:rsidR="005C4F60" w:rsidRDefault="005C4F60">
      <w:r>
        <w:t xml:space="preserve"> </w:t>
      </w:r>
      <w:r>
        <w:sym w:font="Symbol" w:char="F0B7"/>
      </w:r>
      <w:r>
        <w:t xml:space="preserve"> izvještaj o korištenju proračunske zalihe,</w:t>
      </w:r>
    </w:p>
    <w:p w:rsidR="005C4F60" w:rsidRDefault="005C4F60">
      <w:r>
        <w:t xml:space="preserve"> </w:t>
      </w:r>
      <w:r>
        <w:sym w:font="Symbol" w:char="F0B7"/>
      </w:r>
      <w:r>
        <w:t xml:space="preserve"> izvještaj o danim jamstvima i izdacima po danim jamstvima, </w:t>
      </w:r>
    </w:p>
    <w:p w:rsidR="005C4F60" w:rsidRDefault="005C4F60">
      <w:r>
        <w:sym w:font="Symbol" w:char="F0B7"/>
      </w:r>
      <w:r>
        <w:t xml:space="preserve"> obrazloženje ostvarenja prihoda i primitaka, rashoda i izdataka.</w:t>
      </w:r>
    </w:p>
    <w:p w:rsidR="00CD25B1" w:rsidRDefault="00CD25B1"/>
    <w:p w:rsidR="00123AFF" w:rsidRDefault="005C4F60">
      <w:r>
        <w:t xml:space="preserve">Ukupni prihodi i primici Proračuna Grada Drniša s uključenim prihodima Mjesnih odbora i 5 proračunskih korisnika za 2017. godinu iznose </w:t>
      </w:r>
      <w:r w:rsidR="00123AFF">
        <w:t>26.492.892,14</w:t>
      </w:r>
      <w:r>
        <w:t xml:space="preserve"> kuna, a ostvareni rashodi i izdaci su </w:t>
      </w:r>
      <w:r w:rsidR="00123AFF">
        <w:t>26.623.400,01</w:t>
      </w:r>
      <w:r>
        <w:t xml:space="preserve"> kune</w:t>
      </w:r>
      <w:r w:rsidR="00693FB2">
        <w:t xml:space="preserve">, te je </w:t>
      </w:r>
      <w:r>
        <w:t xml:space="preserve">ostvaren </w:t>
      </w:r>
      <w:r w:rsidR="00123AFF">
        <w:t>manjak</w:t>
      </w:r>
      <w:r>
        <w:t xml:space="preserve"> prihoda</w:t>
      </w:r>
      <w:r w:rsidR="00123AFF">
        <w:t xml:space="preserve"> i primitaka</w:t>
      </w:r>
      <w:r>
        <w:t xml:space="preserve"> nad rashodima u iznosu od </w:t>
      </w:r>
      <w:r w:rsidR="00123AFF">
        <w:t>130.507,87 kuna.</w:t>
      </w:r>
    </w:p>
    <w:p w:rsidR="00784855" w:rsidRDefault="00D629FD" w:rsidP="00123AFF">
      <w:r>
        <w:t>U strukturi prihoda, p</w:t>
      </w:r>
      <w:r w:rsidR="00693FB2">
        <w:t xml:space="preserve">rihodi </w:t>
      </w:r>
      <w:r w:rsidR="00784855">
        <w:t xml:space="preserve">poslovanja </w:t>
      </w:r>
      <w:r w:rsidR="00693FB2">
        <w:t>u 2017. godini ostvareni su u iznosu od 26.</w:t>
      </w:r>
      <w:r w:rsidR="00784855">
        <w:t>266.131,89</w:t>
      </w:r>
      <w:r w:rsidR="00693FB2">
        <w:t xml:space="preserve"> kuna</w:t>
      </w:r>
      <w:r w:rsidR="00784855">
        <w:t xml:space="preserve">, odnosno 99,89%, a prihodi od prodaje nefinancijske imovine ostvareni su u iznosu od 226.760,25 kuna, odnosno 146,3% u odnosu na Plan. </w:t>
      </w:r>
    </w:p>
    <w:p w:rsidR="00784855" w:rsidRDefault="00784855" w:rsidP="00123AFF">
      <w:r>
        <w:t>Rashodi poslovanja ostvareni su u iznosu od 22.588.049,75</w:t>
      </w:r>
      <w:r w:rsidR="00D629FD">
        <w:t xml:space="preserve"> kuna, odnosno 97,63%, a rashodi za nabavu nefinancijske imovine ostvareni su u iznosu od 3.315.493,58 kuna odnosno 92,23% u odnosu na Plan 2017.</w:t>
      </w:r>
    </w:p>
    <w:p w:rsidR="00D629FD" w:rsidRDefault="00523427" w:rsidP="00123AFF">
      <w:r>
        <w:t>U računu prihoda i rashoda r</w:t>
      </w:r>
      <w:r w:rsidR="00D629FD">
        <w:t>azlika između ostvarenih prihoda i rashoda u 2017. godini rezultira višak prihoda u iznosu od 589.348,81 kunu</w:t>
      </w:r>
      <w:r>
        <w:t xml:space="preserve">, a račun zaduživanja odnosno </w:t>
      </w:r>
      <w:r w:rsidR="00D629FD">
        <w:t>otplat</w:t>
      </w:r>
      <w:r>
        <w:t>a</w:t>
      </w:r>
      <w:r w:rsidR="00D629FD">
        <w:t xml:space="preserve"> glavnice za dugoročni kredit</w:t>
      </w:r>
      <w:r>
        <w:t xml:space="preserve"> </w:t>
      </w:r>
      <w:r w:rsidR="00D629FD">
        <w:t>izvršen</w:t>
      </w:r>
      <w:r>
        <w:t>a je</w:t>
      </w:r>
      <w:r w:rsidR="00D629FD">
        <w:t xml:space="preserve"> u iznosu od 719.856,68 kuna, </w:t>
      </w:r>
      <w:r w:rsidR="004145AC">
        <w:t xml:space="preserve">što rezultira manjak prihoda </w:t>
      </w:r>
      <w:r w:rsidR="00D629FD">
        <w:t xml:space="preserve">do kraja 2017. </w:t>
      </w:r>
      <w:r w:rsidR="004145AC">
        <w:t>u iznosu od 130.507,87 kuna.</w:t>
      </w:r>
    </w:p>
    <w:p w:rsidR="008769BC" w:rsidRDefault="00D629FD" w:rsidP="00123AFF">
      <w:r>
        <w:t xml:space="preserve">Najznačajnije učešće u ukupnim prihodima imaju prihodi od pomoći iz inozemstva i od subjekata unutar općeg proračuna </w:t>
      </w:r>
      <w:r w:rsidR="008769BC">
        <w:t xml:space="preserve">i iznose 12.659.257,50 kuna, odnosno </w:t>
      </w:r>
      <w:r w:rsidR="00B530E3">
        <w:t>47,78%</w:t>
      </w:r>
      <w:r w:rsidR="008769BC">
        <w:t>, od čega je:</w:t>
      </w:r>
    </w:p>
    <w:p w:rsidR="00784855" w:rsidRDefault="008769BC" w:rsidP="008769BC">
      <w:pPr>
        <w:pStyle w:val="Odlomakpopisa"/>
        <w:numPr>
          <w:ilvl w:val="0"/>
          <w:numId w:val="1"/>
        </w:numPr>
      </w:pPr>
      <w:r>
        <w:t xml:space="preserve">6.396.520,79 kuna pomoć </w:t>
      </w:r>
      <w:r w:rsidR="004F342C">
        <w:t xml:space="preserve">iz državnog proračuna </w:t>
      </w:r>
      <w:r>
        <w:t>za potpomognuta područja</w:t>
      </w:r>
    </w:p>
    <w:p w:rsidR="008769BC" w:rsidRDefault="008769BC" w:rsidP="008769BC">
      <w:pPr>
        <w:pStyle w:val="Odlomakpopisa"/>
        <w:numPr>
          <w:ilvl w:val="0"/>
          <w:numId w:val="1"/>
        </w:numPr>
      </w:pPr>
      <w:r>
        <w:t>3</w:t>
      </w:r>
      <w:r w:rsidR="0094080D">
        <w:t>60.057,92</w:t>
      </w:r>
      <w:r>
        <w:t xml:space="preserve"> kune za proračunskog korisnika Pučko učilište</w:t>
      </w:r>
    </w:p>
    <w:p w:rsidR="008769BC" w:rsidRDefault="008769BC" w:rsidP="008769BC">
      <w:pPr>
        <w:pStyle w:val="Odlomakpopisa"/>
        <w:numPr>
          <w:ilvl w:val="0"/>
          <w:numId w:val="1"/>
        </w:numPr>
      </w:pPr>
      <w:r>
        <w:t>6</w:t>
      </w:r>
      <w:r w:rsidR="00F422E4">
        <w:t>4</w:t>
      </w:r>
      <w:r>
        <w:t>.000,00 kuna za proračunskog korisnika Narodna knjižnica</w:t>
      </w:r>
    </w:p>
    <w:p w:rsidR="008769BC" w:rsidRDefault="009E4A4B" w:rsidP="008769BC">
      <w:pPr>
        <w:pStyle w:val="Odlomakpopisa"/>
        <w:numPr>
          <w:ilvl w:val="0"/>
          <w:numId w:val="1"/>
        </w:numPr>
      </w:pPr>
      <w:r>
        <w:t>1</w:t>
      </w:r>
      <w:r w:rsidR="00F422E4">
        <w:t>10</w:t>
      </w:r>
      <w:r>
        <w:t>.</w:t>
      </w:r>
      <w:r w:rsidR="00F422E4">
        <w:t>912,</w:t>
      </w:r>
      <w:r w:rsidR="00433034">
        <w:t>89</w:t>
      </w:r>
      <w:r>
        <w:t xml:space="preserve"> kuna</w:t>
      </w:r>
      <w:r w:rsidR="008769BC">
        <w:t xml:space="preserve"> za Javnu vatrogasnu postrojbu</w:t>
      </w:r>
    </w:p>
    <w:p w:rsidR="0094080D" w:rsidRDefault="0094080D" w:rsidP="008769BC">
      <w:pPr>
        <w:pStyle w:val="Odlomakpopisa"/>
        <w:numPr>
          <w:ilvl w:val="0"/>
          <w:numId w:val="1"/>
        </w:numPr>
      </w:pPr>
      <w:r>
        <w:t>251.750,00 kuna za troškove ogrijeva korisnicima socijalne skrbi</w:t>
      </w:r>
    </w:p>
    <w:p w:rsidR="0094080D" w:rsidRDefault="0094080D" w:rsidP="008769BC">
      <w:pPr>
        <w:pStyle w:val="Odlomakpopisa"/>
        <w:numPr>
          <w:ilvl w:val="0"/>
          <w:numId w:val="1"/>
        </w:numPr>
      </w:pPr>
      <w:r>
        <w:t xml:space="preserve">649.513,99 kuna za kapitalna ulaganja (ceste </w:t>
      </w:r>
      <w:proofErr w:type="spellStart"/>
      <w:r>
        <w:t>Siverić</w:t>
      </w:r>
      <w:proofErr w:type="spellEnd"/>
      <w:r>
        <w:t xml:space="preserve">, </w:t>
      </w:r>
      <w:proofErr w:type="spellStart"/>
      <w:r>
        <w:t>Štikovo</w:t>
      </w:r>
      <w:proofErr w:type="spellEnd"/>
      <w:r>
        <w:t xml:space="preserve">, </w:t>
      </w:r>
      <w:proofErr w:type="spellStart"/>
      <w:r>
        <w:t>Trbounje</w:t>
      </w:r>
      <w:proofErr w:type="spellEnd"/>
      <w:r w:rsidR="004F342C">
        <w:t>..)</w:t>
      </w:r>
    </w:p>
    <w:p w:rsidR="009E4A4B" w:rsidRDefault="009E4A4B" w:rsidP="008769BC">
      <w:pPr>
        <w:pStyle w:val="Odlomakpopisa"/>
        <w:numPr>
          <w:ilvl w:val="0"/>
          <w:numId w:val="1"/>
        </w:numPr>
      </w:pPr>
      <w:r>
        <w:t>350.022,36 kuna za rad Dječjeg vrtića u područnim odjeljenjima – ugovor s općinama</w:t>
      </w:r>
    </w:p>
    <w:p w:rsidR="009E4A4B" w:rsidRDefault="009E4A4B" w:rsidP="008769BC">
      <w:pPr>
        <w:pStyle w:val="Odlomakpopisa"/>
        <w:numPr>
          <w:ilvl w:val="0"/>
          <w:numId w:val="1"/>
        </w:numPr>
      </w:pPr>
      <w:r>
        <w:t>1.210.631,91 kuna za plaćanja mjere javnih radova i stručnog osposobljavanja</w:t>
      </w:r>
    </w:p>
    <w:p w:rsidR="00FD2396" w:rsidRDefault="00FD2396" w:rsidP="008769BC">
      <w:pPr>
        <w:pStyle w:val="Odlomakpopisa"/>
        <w:numPr>
          <w:ilvl w:val="0"/>
          <w:numId w:val="1"/>
        </w:numPr>
      </w:pPr>
      <w:r>
        <w:t>366.036,00 kuna za elementarne nepogode</w:t>
      </w:r>
    </w:p>
    <w:p w:rsidR="00FD2396" w:rsidRDefault="00FD2396" w:rsidP="008769BC">
      <w:pPr>
        <w:pStyle w:val="Odlomakpopisa"/>
        <w:numPr>
          <w:ilvl w:val="0"/>
          <w:numId w:val="1"/>
        </w:numPr>
      </w:pPr>
      <w:r>
        <w:lastRenderedPageBreak/>
        <w:t>114.102,09 kuna za projekat razvoj turizma na rubnim dijelovima rijeke Krke</w:t>
      </w:r>
    </w:p>
    <w:p w:rsidR="00FD2396" w:rsidRDefault="00FD2396" w:rsidP="004D6919">
      <w:pPr>
        <w:pStyle w:val="Odlomakpopisa"/>
        <w:numPr>
          <w:ilvl w:val="0"/>
          <w:numId w:val="1"/>
        </w:numPr>
      </w:pPr>
      <w:r>
        <w:t xml:space="preserve">148.066,10 kuna za </w:t>
      </w:r>
      <w:r w:rsidR="004D6919">
        <w:t xml:space="preserve">projekt </w:t>
      </w:r>
      <w:proofErr w:type="spellStart"/>
      <w:r>
        <w:t>adriatic</w:t>
      </w:r>
      <w:proofErr w:type="spellEnd"/>
      <w:r>
        <w:t xml:space="preserve"> </w:t>
      </w:r>
      <w:proofErr w:type="spellStart"/>
      <w:r>
        <w:t>canyoning</w:t>
      </w:r>
      <w:proofErr w:type="spellEnd"/>
    </w:p>
    <w:p w:rsidR="00FD2396" w:rsidRDefault="00FD2396" w:rsidP="008769BC">
      <w:pPr>
        <w:pStyle w:val="Odlomakpopisa"/>
        <w:numPr>
          <w:ilvl w:val="0"/>
          <w:numId w:val="1"/>
        </w:numPr>
      </w:pPr>
      <w:r>
        <w:t xml:space="preserve">2.304.093,45 kuna </w:t>
      </w:r>
      <w:r w:rsidR="006A40D1">
        <w:t xml:space="preserve">za </w:t>
      </w:r>
      <w:r>
        <w:t>decentraliziran</w:t>
      </w:r>
      <w:r w:rsidR="004D6919">
        <w:t>u fu</w:t>
      </w:r>
      <w:r w:rsidR="006A40D1">
        <w:t>n</w:t>
      </w:r>
      <w:r w:rsidR="004D6919">
        <w:t xml:space="preserve">kciju – </w:t>
      </w:r>
      <w:r>
        <w:t>JVP</w:t>
      </w:r>
      <w:r w:rsidR="004D6919">
        <w:t xml:space="preserve"> Drniš</w:t>
      </w:r>
    </w:p>
    <w:p w:rsidR="004D6919" w:rsidRDefault="004D6919" w:rsidP="008769BC">
      <w:pPr>
        <w:pStyle w:val="Odlomakpopisa"/>
        <w:numPr>
          <w:ilvl w:val="0"/>
          <w:numId w:val="1"/>
        </w:numPr>
      </w:pPr>
      <w:r>
        <w:t>54.451,60 kuna za Dječji vrtić – stručno osposobljavanje i plaćanje mjera za rad s djecom s poteškoćama</w:t>
      </w:r>
    </w:p>
    <w:p w:rsidR="004D6919" w:rsidRDefault="004D6919" w:rsidP="008769BC">
      <w:pPr>
        <w:pStyle w:val="Odlomakpopisa"/>
        <w:numPr>
          <w:ilvl w:val="0"/>
          <w:numId w:val="1"/>
        </w:numPr>
      </w:pPr>
      <w:r>
        <w:t>279.098,40 kuna za projekat kulturne baštine</w:t>
      </w:r>
    </w:p>
    <w:p w:rsidR="00433034" w:rsidRDefault="00433034" w:rsidP="00433034">
      <w:pPr>
        <w:pStyle w:val="Odlomakpopisa"/>
        <w:ind w:left="767"/>
      </w:pPr>
    </w:p>
    <w:p w:rsidR="00784855" w:rsidRDefault="004145AC" w:rsidP="00123AFF">
      <w:r>
        <w:t>Nadalje značajno učešće u ukupnim prihodima je prihod od poreza i iznosi</w:t>
      </w:r>
      <w:r w:rsidR="00433034">
        <w:t xml:space="preserve"> 7.373.040,72 </w:t>
      </w:r>
      <w:r>
        <w:t>kuna</w:t>
      </w:r>
      <w:r w:rsidR="00433034">
        <w:t>, odnosno 27,83</w:t>
      </w:r>
      <w:r>
        <w:t>%</w:t>
      </w:r>
      <w:r w:rsidR="00433034">
        <w:t>.</w:t>
      </w:r>
    </w:p>
    <w:p w:rsidR="00AB2978" w:rsidRDefault="00AB2978" w:rsidP="00123AFF">
      <w:r>
        <w:t xml:space="preserve">Pomoći iz državnog proračuna temeljem prijenosa EU sredstava ostvareni su u iznosu od 279.098,40 kuna odnosno 43,54% u odnosu na plan, a isti prihodi su </w:t>
      </w:r>
      <w:r w:rsidR="00377504">
        <w:t xml:space="preserve">evidentirani </w:t>
      </w:r>
      <w:r>
        <w:t>na temelju odobrenih z</w:t>
      </w:r>
      <w:r w:rsidR="00377504">
        <w:t>ahtjeva za nadoknadom sredstava sa računa obveza.</w:t>
      </w:r>
    </w:p>
    <w:p w:rsidR="00377504" w:rsidRDefault="00377504" w:rsidP="00123AFF">
      <w:r>
        <w:t>Prihodi od imovine ostvareni su iznosu od 581.047,19 kuna odnosno 118,58</w:t>
      </w:r>
      <w:r w:rsidR="00EF6488">
        <w:t>%</w:t>
      </w:r>
      <w:r>
        <w:t xml:space="preserve"> u odnosu na plan od čega je najznačajnija naplata prihoda od korištenja nefinancijske imovine odnosno od naknada za eksploataciju mineralnih sirovina i naknada za korištenje prostora elektrana.</w:t>
      </w:r>
    </w:p>
    <w:p w:rsidR="00377504" w:rsidRDefault="00377504" w:rsidP="00123AFF">
      <w:r>
        <w:t>Prihodi po posebnim</w:t>
      </w:r>
      <w:r w:rsidR="00B20549">
        <w:t xml:space="preserve"> ugovorima i </w:t>
      </w:r>
      <w:r>
        <w:t>propisima i od upravnih i administrativnih pristojbi naplaćeni su iznosu od 4.859.259,34 kune, odnosno 90,96% u odnosu na plan</w:t>
      </w:r>
      <w:r w:rsidR="00E31BEC">
        <w:t xml:space="preserve">. Najznačajniji prihodi u okviru ove skupine odnose se na </w:t>
      </w:r>
      <w:r>
        <w:t>komunaln</w:t>
      </w:r>
      <w:r w:rsidR="00E31BEC">
        <w:t>e</w:t>
      </w:r>
      <w:r>
        <w:t xml:space="preserve"> doprinos</w:t>
      </w:r>
      <w:r w:rsidR="00E31BEC">
        <w:t>e</w:t>
      </w:r>
      <w:r>
        <w:t xml:space="preserve"> i naknade</w:t>
      </w:r>
      <w:r w:rsidR="00E31BEC">
        <w:t xml:space="preserve"> u iznosu od</w:t>
      </w:r>
      <w:r>
        <w:t xml:space="preserve"> 1.958.672,43 kune i naplaćeni su 94,17% u odnosu na plan. </w:t>
      </w:r>
      <w:r w:rsidR="00E31BEC">
        <w:t>Sufinanciranje cijene usluge predškolskog u iznosu od 888.256,70 kuna, te 211.939,50 kuna od Nacionalnog parka Krka za uređenje ceste od Miškovića ograde, te 882.249,48 za naknade za zaštićena područja.</w:t>
      </w:r>
    </w:p>
    <w:p w:rsidR="00E31BEC" w:rsidRDefault="00466499" w:rsidP="00123AFF">
      <w:r>
        <w:t>Prihodi od prodaje proizvoda i pruženih usluga ostvareni su u iznosu od 793.527,14 kuna i odnose se na vlastite prihode proračunskih korisnika.</w:t>
      </w:r>
    </w:p>
    <w:p w:rsidR="00466499" w:rsidRDefault="00466499" w:rsidP="00123AFF">
      <w:r>
        <w:t>Prihodi od prodaje nefinancijske imovine ostvareni su u iznosu od 226.760,25 kuna, od čega je prihod od prodaje zemljišta i prodaje stanova na kojima postoji stanarsko pravo.</w:t>
      </w:r>
    </w:p>
    <w:p w:rsidR="00466499" w:rsidRDefault="00466499" w:rsidP="00123AFF">
      <w:r>
        <w:t>Rashodi k</w:t>
      </w:r>
      <w:r w:rsidR="002507FD">
        <w:t xml:space="preserve">oji značajnije odstupaju od plana </w:t>
      </w:r>
      <w:r w:rsidR="0084251E">
        <w:t xml:space="preserve">na razini </w:t>
      </w:r>
      <w:r w:rsidR="005830A4">
        <w:t>pod</w:t>
      </w:r>
      <w:r w:rsidR="0084251E">
        <w:t xml:space="preserve">skupine </w:t>
      </w:r>
      <w:r w:rsidR="005830A4">
        <w:t xml:space="preserve">ekonomske klasifikacije </w:t>
      </w:r>
      <w:r w:rsidR="002507FD">
        <w:t>su:</w:t>
      </w:r>
    </w:p>
    <w:p w:rsidR="00433034" w:rsidRDefault="0084251E" w:rsidP="0084251E">
      <w:pPr>
        <w:pStyle w:val="Odlomakpopisa"/>
        <w:numPr>
          <w:ilvl w:val="0"/>
          <w:numId w:val="4"/>
        </w:numPr>
      </w:pPr>
      <w:r>
        <w:t xml:space="preserve">Naknada troškova osobama izvan radnog odnosa koje su ostvarene 25,28% </w:t>
      </w:r>
      <w:r w:rsidR="00CD25B1">
        <w:t xml:space="preserve">više </w:t>
      </w:r>
      <w:r>
        <w:t>u odnosu na plan, a odnose se na osobe na stručnom osposobljavanju u upravnim tijelima i kod proračunskih korisnika.</w:t>
      </w:r>
    </w:p>
    <w:p w:rsidR="00CD25B1" w:rsidRDefault="00CD25B1" w:rsidP="00123AFF"/>
    <w:p w:rsidR="00433034" w:rsidRDefault="004145AC" w:rsidP="00123AFF">
      <w:r>
        <w:t>ZADUŽIVANJE</w:t>
      </w:r>
    </w:p>
    <w:p w:rsidR="004145AC" w:rsidRDefault="004145AC" w:rsidP="004145AC">
      <w:r>
        <w:t>Izdaci za otplatu glavnice Zagrebačkoj banci za dugoročni kredit, izvršeni su u iznosu od 719.856,68 kuna</w:t>
      </w:r>
      <w:r w:rsidR="00523427">
        <w:t xml:space="preserve">. Kredit je u 2017. godini u </w:t>
      </w:r>
      <w:r>
        <w:t>cijelosti otplaćen</w:t>
      </w:r>
      <w:r w:rsidR="00523427">
        <w:t>. Po navedenom kreditu u 2017. rashodi za kamate po navedenom kreditu izvršeni su u iznosu od 6.487,60 kuna.</w:t>
      </w:r>
    </w:p>
    <w:p w:rsidR="004145AC" w:rsidRDefault="004145AC" w:rsidP="00123AFF"/>
    <w:p w:rsidR="00693FB2" w:rsidRDefault="00523427" w:rsidP="00123AFF">
      <w:r>
        <w:t>PRORAČUNSKA ZALIHA</w:t>
      </w:r>
    </w:p>
    <w:p w:rsidR="00523427" w:rsidRDefault="00523427" w:rsidP="00123AFF">
      <w:r>
        <w:t xml:space="preserve">Proračunska zaliha tijekom 2017. godine nije korištena. </w:t>
      </w:r>
    </w:p>
    <w:p w:rsidR="00442AC9" w:rsidRDefault="00442AC9" w:rsidP="00123AFF">
      <w:r>
        <w:t>O korištenju tekuće zalihe izvještava se sukladno članku 28. Odluke o izvršenju proračuna za 2017. godinu.</w:t>
      </w:r>
    </w:p>
    <w:p w:rsidR="006A40D1" w:rsidRDefault="006A40D1" w:rsidP="00123AFF"/>
    <w:p w:rsidR="00442AC9" w:rsidRDefault="00442AC9" w:rsidP="00123AFF">
      <w:r>
        <w:t>JAMSTVA</w:t>
      </w:r>
    </w:p>
    <w:p w:rsidR="00442AC9" w:rsidRDefault="00442AC9" w:rsidP="00123AFF">
      <w:r>
        <w:t>U 2017. godini nisu dana jamstva</w:t>
      </w:r>
      <w:r w:rsidR="003106B0">
        <w:t>.</w:t>
      </w:r>
    </w:p>
    <w:p w:rsidR="006A40D1" w:rsidRDefault="006A40D1" w:rsidP="00123AFF"/>
    <w:p w:rsidR="00693FB2" w:rsidRDefault="00442AC9" w:rsidP="00123AFF">
      <w:r>
        <w:t xml:space="preserve">DEFICIT/SUFICIT PRORAČUNA - </w:t>
      </w:r>
      <w:r w:rsidR="004145AC">
        <w:t>REZULTAT POSLOVANJA</w:t>
      </w:r>
    </w:p>
    <w:p w:rsidR="004145AC" w:rsidRDefault="004145AC" w:rsidP="004145AC">
      <w:r>
        <w:t xml:space="preserve">Na dan 31.12.2017. godine sveukupni </w:t>
      </w:r>
      <w:r w:rsidR="00237E68">
        <w:t xml:space="preserve">konsolidirani </w:t>
      </w:r>
      <w:r>
        <w:t xml:space="preserve">manjak iznosi 882.538,94 kune, te će se isti pokriti iz prihoda  proračuna u 2018. </w:t>
      </w:r>
      <w:r w:rsidR="00442AC9">
        <w:t xml:space="preserve">i 2019. </w:t>
      </w:r>
      <w:r>
        <w:t>godin</w:t>
      </w:r>
      <w:r w:rsidR="00442AC9">
        <w:t>i.</w:t>
      </w:r>
    </w:p>
    <w:p w:rsidR="00693FB2" w:rsidRDefault="00693FB2" w:rsidP="00123AFF"/>
    <w:p w:rsidR="00693FB2" w:rsidRDefault="00693FB2" w:rsidP="00123AFF"/>
    <w:p w:rsidR="00693FB2" w:rsidRDefault="00693FB2" w:rsidP="00123AFF"/>
    <w:p w:rsidR="00693FB2" w:rsidRDefault="00693FB2" w:rsidP="00123AFF"/>
    <w:p w:rsidR="00693FB2" w:rsidRDefault="00693FB2" w:rsidP="00123AFF"/>
    <w:sectPr w:rsidR="00693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96D88"/>
    <w:multiLevelType w:val="hybridMultilevel"/>
    <w:tmpl w:val="778C94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50547"/>
    <w:multiLevelType w:val="hybridMultilevel"/>
    <w:tmpl w:val="512674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31FB1"/>
    <w:multiLevelType w:val="hybridMultilevel"/>
    <w:tmpl w:val="4964D1A0"/>
    <w:lvl w:ilvl="0" w:tplc="041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 w15:restartNumberingAfterBreak="0">
    <w:nsid w:val="48BA3F1C"/>
    <w:multiLevelType w:val="hybridMultilevel"/>
    <w:tmpl w:val="91AC19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60"/>
    <w:rsid w:val="00012BD3"/>
    <w:rsid w:val="00021901"/>
    <w:rsid w:val="0005266B"/>
    <w:rsid w:val="000D3CDF"/>
    <w:rsid w:val="00123AFF"/>
    <w:rsid w:val="00237E68"/>
    <w:rsid w:val="002507FD"/>
    <w:rsid w:val="003106B0"/>
    <w:rsid w:val="00377504"/>
    <w:rsid w:val="004145AC"/>
    <w:rsid w:val="00433034"/>
    <w:rsid w:val="00442AC9"/>
    <w:rsid w:val="00466499"/>
    <w:rsid w:val="0049737F"/>
    <w:rsid w:val="004D6919"/>
    <w:rsid w:val="004F1902"/>
    <w:rsid w:val="004F342C"/>
    <w:rsid w:val="00523427"/>
    <w:rsid w:val="00551496"/>
    <w:rsid w:val="005830A4"/>
    <w:rsid w:val="005C4F60"/>
    <w:rsid w:val="00693FB2"/>
    <w:rsid w:val="006A40D1"/>
    <w:rsid w:val="00784855"/>
    <w:rsid w:val="0084251E"/>
    <w:rsid w:val="008769BC"/>
    <w:rsid w:val="0094080D"/>
    <w:rsid w:val="009E4A4B"/>
    <w:rsid w:val="009F1EF5"/>
    <w:rsid w:val="00AB2978"/>
    <w:rsid w:val="00B20549"/>
    <w:rsid w:val="00B530E3"/>
    <w:rsid w:val="00C46F79"/>
    <w:rsid w:val="00CD25B1"/>
    <w:rsid w:val="00D629FD"/>
    <w:rsid w:val="00DB6918"/>
    <w:rsid w:val="00DC7276"/>
    <w:rsid w:val="00E31BEC"/>
    <w:rsid w:val="00E61137"/>
    <w:rsid w:val="00EA457B"/>
    <w:rsid w:val="00EF6488"/>
    <w:rsid w:val="00F422E4"/>
    <w:rsid w:val="00F47DA2"/>
    <w:rsid w:val="00FD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FAF32-F356-41E2-ACFF-7B494E06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69BC"/>
    <w:pPr>
      <w:ind w:left="720"/>
      <w:contextualSpacing/>
    </w:pPr>
  </w:style>
  <w:style w:type="paragraph" w:customStyle="1" w:styleId="DefaultStyle">
    <w:name w:val="DefaultStyle"/>
    <w:qFormat/>
    <w:rsid w:val="00DC7276"/>
    <w:pPr>
      <w:spacing w:after="0" w:line="240" w:lineRule="auto"/>
    </w:pPr>
    <w:rPr>
      <w:rFonts w:ascii="Arimo" w:eastAsia="Arimo" w:hAnsi="Arimo" w:cs="Arimo"/>
      <w:sz w:val="1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3</cp:revision>
  <dcterms:created xsi:type="dcterms:W3CDTF">2018-05-25T11:16:00Z</dcterms:created>
  <dcterms:modified xsi:type="dcterms:W3CDTF">2018-06-08T07:29:00Z</dcterms:modified>
</cp:coreProperties>
</file>