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000AEF" w14:textId="0E468B56" w:rsidR="00F74857" w:rsidRPr="004A631D" w:rsidRDefault="00F74857">
      <w:pPr>
        <w:rPr>
          <w:b/>
          <w:bCs/>
          <w:i/>
          <w:iCs/>
          <w:sz w:val="28"/>
          <w:szCs w:val="28"/>
          <w:lang w:val="hr-HR"/>
        </w:rPr>
      </w:pPr>
      <w:bookmarkStart w:id="0" w:name="_GoBack"/>
      <w:bookmarkEnd w:id="0"/>
      <w:r w:rsidRPr="004A631D">
        <w:rPr>
          <w:b/>
          <w:bCs/>
          <w:i/>
          <w:iCs/>
          <w:sz w:val="28"/>
          <w:szCs w:val="28"/>
          <w:lang w:val="hr-HR"/>
        </w:rPr>
        <w:t xml:space="preserve">OBRAZAC  </w:t>
      </w:r>
      <w:r w:rsidR="00A875B9" w:rsidRPr="004A631D">
        <w:rPr>
          <w:b/>
          <w:bCs/>
          <w:i/>
          <w:iCs/>
          <w:sz w:val="28"/>
          <w:szCs w:val="28"/>
          <w:lang w:val="hr-HR"/>
        </w:rPr>
        <w:t>3</w:t>
      </w:r>
    </w:p>
    <w:p w14:paraId="0206C321" w14:textId="648F1FDA" w:rsidR="00491090" w:rsidRPr="0000766F" w:rsidRDefault="00A875B9" w:rsidP="0000766F">
      <w:pPr>
        <w:jc w:val="center"/>
        <w:rPr>
          <w:b/>
          <w:bCs/>
          <w:sz w:val="28"/>
          <w:szCs w:val="28"/>
          <w:lang w:val="hr-HR"/>
        </w:rPr>
      </w:pPr>
      <w:r>
        <w:rPr>
          <w:b/>
          <w:bCs/>
          <w:sz w:val="28"/>
          <w:szCs w:val="28"/>
          <w:lang w:val="hr-HR"/>
        </w:rPr>
        <w:t>IZJAVA</w:t>
      </w:r>
    </w:p>
    <w:tbl>
      <w:tblPr>
        <w:tblStyle w:val="Reetkatablice"/>
        <w:tblW w:w="0" w:type="auto"/>
        <w:tblLook w:val="04A0" w:firstRow="1" w:lastRow="0" w:firstColumn="1" w:lastColumn="0" w:noHBand="0" w:noVBand="1"/>
      </w:tblPr>
      <w:tblGrid>
        <w:gridCol w:w="4106"/>
        <w:gridCol w:w="4910"/>
      </w:tblGrid>
      <w:tr w:rsidR="00491090" w:rsidRPr="00693C3C" w14:paraId="0A21D72B" w14:textId="77777777" w:rsidTr="00491090">
        <w:tc>
          <w:tcPr>
            <w:tcW w:w="4106" w:type="dxa"/>
          </w:tcPr>
          <w:p w14:paraId="6C403CCF" w14:textId="77777777" w:rsidR="003340EE" w:rsidRDefault="00491090">
            <w:pPr>
              <w:rPr>
                <w:lang w:val="hr-HR"/>
              </w:rPr>
            </w:pPr>
            <w:r w:rsidRPr="003340EE">
              <w:rPr>
                <w:b/>
                <w:bCs/>
                <w:lang w:val="hr-HR"/>
              </w:rPr>
              <w:t>Naziv ponuditelja</w:t>
            </w:r>
            <w:r>
              <w:rPr>
                <w:lang w:val="hr-HR"/>
              </w:rPr>
              <w:t xml:space="preserve"> </w:t>
            </w:r>
          </w:p>
          <w:p w14:paraId="1CDDA5C0" w14:textId="69A7FA75" w:rsidR="00491090" w:rsidRDefault="00491090">
            <w:pPr>
              <w:rPr>
                <w:lang w:val="hr-HR"/>
              </w:rPr>
            </w:pPr>
            <w:r>
              <w:rPr>
                <w:lang w:val="hr-HR"/>
              </w:rPr>
              <w:t>(tvrtka ili ime i prezime)</w:t>
            </w:r>
          </w:p>
        </w:tc>
        <w:tc>
          <w:tcPr>
            <w:tcW w:w="4910" w:type="dxa"/>
          </w:tcPr>
          <w:p w14:paraId="2D39782E" w14:textId="77777777" w:rsidR="00491090" w:rsidRDefault="00491090">
            <w:pPr>
              <w:rPr>
                <w:lang w:val="hr-HR"/>
              </w:rPr>
            </w:pPr>
          </w:p>
          <w:p w14:paraId="7E2C7217" w14:textId="77777777" w:rsidR="00491090" w:rsidRDefault="00491090">
            <w:pPr>
              <w:rPr>
                <w:lang w:val="hr-HR"/>
              </w:rPr>
            </w:pPr>
          </w:p>
        </w:tc>
      </w:tr>
      <w:tr w:rsidR="00491090" w14:paraId="7BD31DAE" w14:textId="77777777" w:rsidTr="00491090">
        <w:tc>
          <w:tcPr>
            <w:tcW w:w="4106" w:type="dxa"/>
          </w:tcPr>
          <w:p w14:paraId="4F483502" w14:textId="4ED4990E" w:rsidR="00491090" w:rsidRPr="003340EE" w:rsidRDefault="00491090">
            <w:pPr>
              <w:rPr>
                <w:b/>
                <w:bCs/>
                <w:lang w:val="hr-HR"/>
              </w:rPr>
            </w:pPr>
            <w:r w:rsidRPr="003340EE">
              <w:rPr>
                <w:b/>
                <w:bCs/>
                <w:lang w:val="hr-HR"/>
              </w:rPr>
              <w:t>OIB</w:t>
            </w:r>
          </w:p>
        </w:tc>
        <w:tc>
          <w:tcPr>
            <w:tcW w:w="4910" w:type="dxa"/>
          </w:tcPr>
          <w:p w14:paraId="572D5570" w14:textId="77777777" w:rsidR="00491090" w:rsidRDefault="00491090">
            <w:pPr>
              <w:rPr>
                <w:lang w:val="hr-HR"/>
              </w:rPr>
            </w:pPr>
          </w:p>
          <w:p w14:paraId="202663E5" w14:textId="77777777" w:rsidR="00491090" w:rsidRDefault="00491090">
            <w:pPr>
              <w:rPr>
                <w:lang w:val="hr-HR"/>
              </w:rPr>
            </w:pPr>
          </w:p>
        </w:tc>
      </w:tr>
      <w:tr w:rsidR="00491090" w14:paraId="0EA6176B" w14:textId="77777777" w:rsidTr="00491090">
        <w:tc>
          <w:tcPr>
            <w:tcW w:w="4106" w:type="dxa"/>
          </w:tcPr>
          <w:p w14:paraId="55FD4FD3" w14:textId="711A5BD7" w:rsidR="00491090" w:rsidRPr="003340EE" w:rsidRDefault="00491090">
            <w:pPr>
              <w:rPr>
                <w:b/>
                <w:bCs/>
                <w:lang w:val="hr-HR"/>
              </w:rPr>
            </w:pPr>
            <w:r w:rsidRPr="003340EE">
              <w:rPr>
                <w:b/>
                <w:bCs/>
                <w:lang w:val="hr-HR"/>
              </w:rPr>
              <w:t>Ime i prezime osobe/a ovlaštene za zastupanje ponuditelja</w:t>
            </w:r>
          </w:p>
        </w:tc>
        <w:tc>
          <w:tcPr>
            <w:tcW w:w="4910" w:type="dxa"/>
          </w:tcPr>
          <w:p w14:paraId="71EC3B26" w14:textId="77777777" w:rsidR="00491090" w:rsidRDefault="00491090">
            <w:pPr>
              <w:rPr>
                <w:lang w:val="hr-HR"/>
              </w:rPr>
            </w:pPr>
          </w:p>
        </w:tc>
      </w:tr>
    </w:tbl>
    <w:p w14:paraId="3531136A" w14:textId="77777777" w:rsidR="003B4778" w:rsidRDefault="003B4778" w:rsidP="003B4778">
      <w:pPr>
        <w:spacing w:after="0" w:line="240" w:lineRule="auto"/>
        <w:jc w:val="both"/>
        <w:rPr>
          <w:rFonts w:ascii="Calibri" w:eastAsia="Times New Roman" w:hAnsi="Calibri" w:cs="Calibri"/>
          <w:lang w:val="hr-HR" w:eastAsia="hr-HR"/>
        </w:rPr>
      </w:pPr>
    </w:p>
    <w:p w14:paraId="1383E4A8" w14:textId="57D3EADC" w:rsidR="00DB3E68" w:rsidRDefault="00DB3E68" w:rsidP="00A875B9">
      <w:pPr>
        <w:jc w:val="both"/>
        <w:rPr>
          <w:rFonts w:ascii="Calibri" w:eastAsia="Times New Roman" w:hAnsi="Calibri" w:cs="Calibri"/>
          <w:lang w:val="hr-HR" w:eastAsia="hr-HR"/>
        </w:rPr>
      </w:pPr>
    </w:p>
    <w:p w14:paraId="2614E1A8" w14:textId="59FF54F9" w:rsidR="00A875B9" w:rsidRDefault="00A875B9" w:rsidP="00A875B9">
      <w:pPr>
        <w:jc w:val="both"/>
        <w:rPr>
          <w:rFonts w:ascii="Calibri" w:eastAsia="Times New Roman" w:hAnsi="Calibri" w:cs="Calibri"/>
          <w:lang w:val="hr-HR" w:eastAsia="hr-HR"/>
        </w:rPr>
      </w:pPr>
      <w:r>
        <w:rPr>
          <w:rFonts w:ascii="Calibri" w:eastAsia="Times New Roman" w:hAnsi="Calibri" w:cs="Calibri"/>
          <w:lang w:val="hr-HR" w:eastAsia="hr-HR"/>
        </w:rPr>
        <w:t xml:space="preserve">Kojom se potvrđuje da sljedeći gospodarski subjekti predstavljaju povezana poduzeća s ponuditeljima na način da predstavljaju </w:t>
      </w:r>
      <w:r w:rsidRPr="003611A6">
        <w:rPr>
          <w:rFonts w:ascii="Calibri" w:eastAsia="Times New Roman" w:hAnsi="Calibri" w:cs="Calibri"/>
          <w:b/>
          <w:bCs/>
          <w:lang w:val="hr-HR" w:eastAsia="hr-HR"/>
        </w:rPr>
        <w:t>„jednog poduzetnika“</w:t>
      </w:r>
      <w:r w:rsidR="00545AA3">
        <w:rPr>
          <w:rStyle w:val="Referencafusnote"/>
          <w:rFonts w:ascii="Calibri" w:eastAsia="Times New Roman" w:hAnsi="Calibri" w:cs="Calibri"/>
          <w:b/>
          <w:bCs/>
          <w:lang w:val="hr-HR" w:eastAsia="hr-HR"/>
        </w:rPr>
        <w:footnoteReference w:id="1"/>
      </w:r>
      <w:r>
        <w:rPr>
          <w:rFonts w:ascii="Calibri" w:eastAsia="Times New Roman" w:hAnsi="Calibri" w:cs="Calibri"/>
          <w:lang w:val="hr-HR" w:eastAsia="hr-HR"/>
        </w:rPr>
        <w:t xml:space="preserve"> u smislu Programa </w:t>
      </w:r>
      <w:r w:rsidR="003611A6">
        <w:rPr>
          <w:rFonts w:ascii="Calibri" w:eastAsia="Times New Roman" w:hAnsi="Calibri" w:cs="Calibri"/>
          <w:lang w:val="hr-HR" w:eastAsia="hr-HR"/>
        </w:rPr>
        <w:t xml:space="preserve">dodjele </w:t>
      </w:r>
      <w:r w:rsidR="003611A6" w:rsidRPr="003611A6">
        <w:rPr>
          <w:rFonts w:ascii="Calibri" w:eastAsia="Times New Roman" w:hAnsi="Calibri" w:cs="Calibri"/>
          <w:i/>
          <w:iCs/>
          <w:lang w:val="hr-HR" w:eastAsia="hr-HR"/>
        </w:rPr>
        <w:t>de minimis</w:t>
      </w:r>
      <w:r w:rsidR="003611A6">
        <w:rPr>
          <w:rFonts w:ascii="Calibri" w:eastAsia="Times New Roman" w:hAnsi="Calibri" w:cs="Calibri"/>
          <w:lang w:val="hr-HR" w:eastAsia="hr-HR"/>
        </w:rPr>
        <w:t xml:space="preserve"> potpora za investicije u poduzetničkim zonama Grada Drniša za 2025.-2030.</w:t>
      </w:r>
    </w:p>
    <w:p w14:paraId="6B42CFAA" w14:textId="77777777" w:rsidR="003611A6" w:rsidRDefault="003611A6" w:rsidP="00A875B9">
      <w:pPr>
        <w:jc w:val="both"/>
        <w:rPr>
          <w:rFonts w:ascii="Calibri" w:eastAsia="Times New Roman" w:hAnsi="Calibri" w:cs="Calibri"/>
          <w:lang w:val="hr-HR" w:eastAsia="hr-HR"/>
        </w:rPr>
      </w:pPr>
    </w:p>
    <w:tbl>
      <w:tblPr>
        <w:tblStyle w:val="Reetkatablice"/>
        <w:tblW w:w="0" w:type="auto"/>
        <w:tblLook w:val="04A0" w:firstRow="1" w:lastRow="0" w:firstColumn="1" w:lastColumn="0" w:noHBand="0" w:noVBand="1"/>
      </w:tblPr>
      <w:tblGrid>
        <w:gridCol w:w="4508"/>
        <w:gridCol w:w="4508"/>
      </w:tblGrid>
      <w:tr w:rsidR="003611A6" w:rsidRPr="003611A6" w14:paraId="104B2B60" w14:textId="77777777" w:rsidTr="003611A6">
        <w:tc>
          <w:tcPr>
            <w:tcW w:w="4508" w:type="dxa"/>
          </w:tcPr>
          <w:p w14:paraId="113069B9" w14:textId="7317F2AB" w:rsidR="003611A6" w:rsidRPr="003611A6" w:rsidRDefault="003611A6" w:rsidP="003611A6">
            <w:pPr>
              <w:jc w:val="center"/>
              <w:rPr>
                <w:rFonts w:ascii="Calibri" w:eastAsia="Times New Roman" w:hAnsi="Calibri" w:cs="Calibri"/>
                <w:b/>
                <w:bCs/>
                <w:lang w:val="hr-HR" w:eastAsia="hr-HR"/>
              </w:rPr>
            </w:pPr>
            <w:r w:rsidRPr="003611A6">
              <w:rPr>
                <w:rFonts w:ascii="Calibri" w:eastAsia="Times New Roman" w:hAnsi="Calibri" w:cs="Calibri"/>
                <w:b/>
                <w:bCs/>
                <w:lang w:val="hr-HR" w:eastAsia="hr-HR"/>
              </w:rPr>
              <w:t>Naziv poduzeća</w:t>
            </w:r>
            <w:r w:rsidR="0044120D">
              <w:rPr>
                <w:rFonts w:ascii="Calibri" w:eastAsia="Times New Roman" w:hAnsi="Calibri" w:cs="Calibri"/>
                <w:b/>
                <w:bCs/>
                <w:lang w:val="hr-HR" w:eastAsia="hr-HR"/>
              </w:rPr>
              <w:t>*</w:t>
            </w:r>
          </w:p>
        </w:tc>
        <w:tc>
          <w:tcPr>
            <w:tcW w:w="4508" w:type="dxa"/>
          </w:tcPr>
          <w:p w14:paraId="0954ABB0" w14:textId="47AD3C79" w:rsidR="003611A6" w:rsidRPr="003611A6" w:rsidRDefault="003611A6" w:rsidP="003611A6">
            <w:pPr>
              <w:jc w:val="center"/>
              <w:rPr>
                <w:rFonts w:ascii="Calibri" w:eastAsia="Times New Roman" w:hAnsi="Calibri" w:cs="Calibri"/>
                <w:b/>
                <w:bCs/>
                <w:lang w:val="hr-HR" w:eastAsia="hr-HR"/>
              </w:rPr>
            </w:pPr>
            <w:r w:rsidRPr="003611A6">
              <w:rPr>
                <w:rFonts w:ascii="Calibri" w:eastAsia="Times New Roman" w:hAnsi="Calibri" w:cs="Calibri"/>
                <w:b/>
                <w:bCs/>
                <w:lang w:val="hr-HR" w:eastAsia="hr-HR"/>
              </w:rPr>
              <w:t>OIB poduzeća</w:t>
            </w:r>
          </w:p>
        </w:tc>
      </w:tr>
      <w:tr w:rsidR="003611A6" w14:paraId="4BD8B2B0" w14:textId="77777777" w:rsidTr="003611A6">
        <w:tc>
          <w:tcPr>
            <w:tcW w:w="4508" w:type="dxa"/>
          </w:tcPr>
          <w:p w14:paraId="5B70A21C" w14:textId="77777777" w:rsidR="003611A6" w:rsidRDefault="003611A6" w:rsidP="00A875B9">
            <w:pPr>
              <w:jc w:val="both"/>
              <w:rPr>
                <w:rFonts w:ascii="Calibri" w:eastAsia="Times New Roman" w:hAnsi="Calibri" w:cs="Calibri"/>
                <w:lang w:val="hr-HR" w:eastAsia="hr-HR"/>
              </w:rPr>
            </w:pPr>
          </w:p>
        </w:tc>
        <w:tc>
          <w:tcPr>
            <w:tcW w:w="4508" w:type="dxa"/>
          </w:tcPr>
          <w:p w14:paraId="0B07F899" w14:textId="77777777" w:rsidR="003611A6" w:rsidRDefault="003611A6" w:rsidP="00A875B9">
            <w:pPr>
              <w:jc w:val="both"/>
              <w:rPr>
                <w:rFonts w:ascii="Calibri" w:eastAsia="Times New Roman" w:hAnsi="Calibri" w:cs="Calibri"/>
                <w:lang w:val="hr-HR" w:eastAsia="hr-HR"/>
              </w:rPr>
            </w:pPr>
          </w:p>
        </w:tc>
      </w:tr>
      <w:tr w:rsidR="003611A6" w14:paraId="4611A135" w14:textId="77777777" w:rsidTr="003611A6">
        <w:tc>
          <w:tcPr>
            <w:tcW w:w="4508" w:type="dxa"/>
          </w:tcPr>
          <w:p w14:paraId="0DDA820C" w14:textId="77777777" w:rsidR="003611A6" w:rsidRDefault="003611A6" w:rsidP="00A875B9">
            <w:pPr>
              <w:jc w:val="both"/>
              <w:rPr>
                <w:rFonts w:ascii="Calibri" w:eastAsia="Times New Roman" w:hAnsi="Calibri" w:cs="Calibri"/>
                <w:lang w:val="hr-HR" w:eastAsia="hr-HR"/>
              </w:rPr>
            </w:pPr>
          </w:p>
        </w:tc>
        <w:tc>
          <w:tcPr>
            <w:tcW w:w="4508" w:type="dxa"/>
          </w:tcPr>
          <w:p w14:paraId="12BBB4BE" w14:textId="77777777" w:rsidR="003611A6" w:rsidRDefault="003611A6" w:rsidP="00A875B9">
            <w:pPr>
              <w:jc w:val="both"/>
              <w:rPr>
                <w:rFonts w:ascii="Calibri" w:eastAsia="Times New Roman" w:hAnsi="Calibri" w:cs="Calibri"/>
                <w:lang w:val="hr-HR" w:eastAsia="hr-HR"/>
              </w:rPr>
            </w:pPr>
          </w:p>
        </w:tc>
      </w:tr>
      <w:tr w:rsidR="003611A6" w14:paraId="4A2414D8" w14:textId="77777777" w:rsidTr="003611A6">
        <w:tc>
          <w:tcPr>
            <w:tcW w:w="4508" w:type="dxa"/>
          </w:tcPr>
          <w:p w14:paraId="4502EFA8" w14:textId="77777777" w:rsidR="003611A6" w:rsidRDefault="003611A6" w:rsidP="00A875B9">
            <w:pPr>
              <w:jc w:val="both"/>
              <w:rPr>
                <w:rFonts w:ascii="Calibri" w:eastAsia="Times New Roman" w:hAnsi="Calibri" w:cs="Calibri"/>
                <w:lang w:val="hr-HR" w:eastAsia="hr-HR"/>
              </w:rPr>
            </w:pPr>
          </w:p>
        </w:tc>
        <w:tc>
          <w:tcPr>
            <w:tcW w:w="4508" w:type="dxa"/>
          </w:tcPr>
          <w:p w14:paraId="1CB0EA95" w14:textId="77777777" w:rsidR="003611A6" w:rsidRDefault="003611A6" w:rsidP="00A875B9">
            <w:pPr>
              <w:jc w:val="both"/>
              <w:rPr>
                <w:rFonts w:ascii="Calibri" w:eastAsia="Times New Roman" w:hAnsi="Calibri" w:cs="Calibri"/>
                <w:lang w:val="hr-HR" w:eastAsia="hr-HR"/>
              </w:rPr>
            </w:pPr>
          </w:p>
        </w:tc>
      </w:tr>
      <w:tr w:rsidR="003611A6" w14:paraId="0A069FB1" w14:textId="77777777" w:rsidTr="003611A6">
        <w:tc>
          <w:tcPr>
            <w:tcW w:w="4508" w:type="dxa"/>
          </w:tcPr>
          <w:p w14:paraId="21936A6C" w14:textId="77777777" w:rsidR="003611A6" w:rsidRDefault="003611A6" w:rsidP="00A875B9">
            <w:pPr>
              <w:jc w:val="both"/>
              <w:rPr>
                <w:rFonts w:ascii="Calibri" w:eastAsia="Times New Roman" w:hAnsi="Calibri" w:cs="Calibri"/>
                <w:lang w:val="hr-HR" w:eastAsia="hr-HR"/>
              </w:rPr>
            </w:pPr>
          </w:p>
        </w:tc>
        <w:tc>
          <w:tcPr>
            <w:tcW w:w="4508" w:type="dxa"/>
          </w:tcPr>
          <w:p w14:paraId="2F667E43" w14:textId="77777777" w:rsidR="003611A6" w:rsidRDefault="003611A6" w:rsidP="00A875B9">
            <w:pPr>
              <w:jc w:val="both"/>
              <w:rPr>
                <w:rFonts w:ascii="Calibri" w:eastAsia="Times New Roman" w:hAnsi="Calibri" w:cs="Calibri"/>
                <w:lang w:val="hr-HR" w:eastAsia="hr-HR"/>
              </w:rPr>
            </w:pPr>
          </w:p>
        </w:tc>
      </w:tr>
    </w:tbl>
    <w:p w14:paraId="18FDA296" w14:textId="3338A6E8" w:rsidR="00B30BEC" w:rsidRPr="00375B8A" w:rsidRDefault="0044120D" w:rsidP="0044120D">
      <w:pPr>
        <w:jc w:val="both"/>
        <w:rPr>
          <w:rFonts w:ascii="Calibri" w:eastAsia="Times New Roman" w:hAnsi="Calibri" w:cs="Calibri"/>
          <w:i/>
          <w:iCs/>
          <w:lang w:val="hr-HR" w:eastAsia="hr-HR"/>
        </w:rPr>
      </w:pPr>
      <w:r w:rsidRPr="00375B8A">
        <w:rPr>
          <w:rFonts w:ascii="Calibri" w:eastAsia="Times New Roman" w:hAnsi="Calibri" w:cs="Calibri"/>
          <w:i/>
          <w:iCs/>
          <w:lang w:val="hr-HR" w:eastAsia="hr-HR"/>
        </w:rPr>
        <w:t xml:space="preserve">*U slučaju da ne postoje povezana poduzeća koja čine „jednog poduzetnika“, </w:t>
      </w:r>
      <w:r w:rsidR="004A4CAA" w:rsidRPr="00375B8A">
        <w:rPr>
          <w:rFonts w:ascii="Calibri" w:eastAsia="Times New Roman" w:hAnsi="Calibri" w:cs="Calibri"/>
          <w:i/>
          <w:iCs/>
          <w:lang w:val="hr-HR" w:eastAsia="hr-HR"/>
        </w:rPr>
        <w:t>ponuditel</w:t>
      </w:r>
      <w:r w:rsidR="00375B8A" w:rsidRPr="00375B8A">
        <w:rPr>
          <w:rFonts w:ascii="Calibri" w:eastAsia="Times New Roman" w:hAnsi="Calibri" w:cs="Calibri"/>
          <w:i/>
          <w:iCs/>
          <w:lang w:val="hr-HR" w:eastAsia="hr-HR"/>
        </w:rPr>
        <w:t>j dostavlja potpisanu izjavu, bez popunjavanja tablice</w:t>
      </w:r>
    </w:p>
    <w:p w14:paraId="4BDB4274" w14:textId="77777777" w:rsidR="00375B8A" w:rsidRDefault="00375B8A" w:rsidP="00B30BEC">
      <w:pPr>
        <w:ind w:left="708"/>
        <w:jc w:val="right"/>
        <w:rPr>
          <w:rFonts w:ascii="Calibri" w:eastAsia="Times New Roman" w:hAnsi="Calibri" w:cs="Calibri"/>
          <w:lang w:val="hr-HR" w:eastAsia="hr-HR"/>
        </w:rPr>
      </w:pPr>
    </w:p>
    <w:p w14:paraId="6D29297B" w14:textId="23B758ED" w:rsidR="00B30BEC" w:rsidRDefault="00B30BEC" w:rsidP="00B30BEC">
      <w:pPr>
        <w:ind w:left="708"/>
        <w:jc w:val="right"/>
        <w:rPr>
          <w:rFonts w:ascii="Calibri" w:eastAsia="Times New Roman" w:hAnsi="Calibri" w:cs="Calibri"/>
          <w:lang w:val="hr-HR" w:eastAsia="hr-HR"/>
        </w:rPr>
      </w:pPr>
      <w:r>
        <w:rPr>
          <w:rFonts w:ascii="Calibri" w:eastAsia="Times New Roman" w:hAnsi="Calibri" w:cs="Calibri"/>
          <w:lang w:val="hr-HR" w:eastAsia="hr-HR"/>
        </w:rPr>
        <w:t>Ponuditelj:</w:t>
      </w:r>
    </w:p>
    <w:p w14:paraId="523097F2" w14:textId="29EB8579" w:rsidR="00B30BEC" w:rsidRDefault="00B30BEC" w:rsidP="00B30BEC">
      <w:pPr>
        <w:ind w:left="708"/>
        <w:jc w:val="right"/>
        <w:rPr>
          <w:rFonts w:ascii="Calibri" w:eastAsia="Times New Roman" w:hAnsi="Calibri" w:cs="Calibri"/>
          <w:lang w:val="hr-HR" w:eastAsia="hr-HR"/>
        </w:rPr>
      </w:pPr>
      <w:r>
        <w:rPr>
          <w:rFonts w:ascii="Calibri" w:eastAsia="Times New Roman" w:hAnsi="Calibri" w:cs="Calibri"/>
          <w:lang w:val="hr-HR" w:eastAsia="hr-HR"/>
        </w:rPr>
        <w:t>________________</w:t>
      </w:r>
    </w:p>
    <w:p w14:paraId="7C8F07D1" w14:textId="77777777" w:rsidR="0000766F" w:rsidRDefault="008345A9" w:rsidP="0000766F">
      <w:pPr>
        <w:ind w:left="708"/>
        <w:jc w:val="right"/>
        <w:rPr>
          <w:b/>
          <w:bCs/>
          <w:lang w:val="hr-HR"/>
        </w:rPr>
      </w:pPr>
      <w:r w:rsidRPr="008345A9">
        <w:rPr>
          <w:rFonts w:ascii="Calibri" w:eastAsia="Times New Roman" w:hAnsi="Calibri" w:cs="Calibri"/>
          <w:i/>
          <w:iCs/>
          <w:lang w:val="hr-HR" w:eastAsia="hr-HR"/>
        </w:rPr>
        <w:t>(ime i prezime ovlaštene osobe i potpis)</w:t>
      </w:r>
      <w:r>
        <w:rPr>
          <w:b/>
          <w:bCs/>
          <w:lang w:val="hr-HR"/>
        </w:rPr>
        <w:t xml:space="preserve">                                                </w:t>
      </w:r>
    </w:p>
    <w:p w14:paraId="07CE6D35" w14:textId="3645B9A1" w:rsidR="008345A9" w:rsidRPr="008345A9" w:rsidRDefault="0000766F" w:rsidP="0000766F">
      <w:pPr>
        <w:ind w:left="708"/>
        <w:rPr>
          <w:b/>
          <w:bCs/>
          <w:lang w:val="hr-HR"/>
        </w:rPr>
      </w:pPr>
      <w:r>
        <w:rPr>
          <w:b/>
          <w:bCs/>
          <w:lang w:val="hr-HR"/>
        </w:rPr>
        <w:t xml:space="preserve">                                     </w:t>
      </w:r>
      <w:r w:rsidR="008345A9">
        <w:rPr>
          <w:b/>
          <w:bCs/>
          <w:lang w:val="hr-HR"/>
        </w:rPr>
        <w:t xml:space="preserve"> </w:t>
      </w:r>
      <w:r w:rsidR="008345A9" w:rsidRPr="008345A9">
        <w:rPr>
          <w:b/>
          <w:bCs/>
          <w:lang w:val="hr-HR"/>
        </w:rPr>
        <w:t xml:space="preserve">M.P. </w:t>
      </w:r>
    </w:p>
    <w:p w14:paraId="7D09D55D" w14:textId="64D64B1A" w:rsidR="00DB3E68" w:rsidRPr="008345A9" w:rsidRDefault="008345A9">
      <w:pPr>
        <w:rPr>
          <w:i/>
          <w:iCs/>
          <w:lang w:val="hr-HR"/>
        </w:rPr>
      </w:pPr>
      <w:r w:rsidRPr="008345A9">
        <w:rPr>
          <w:i/>
          <w:iCs/>
          <w:lang w:val="hr-HR"/>
        </w:rPr>
        <w:t xml:space="preserve">         </w:t>
      </w:r>
      <w:r w:rsidR="0000766F">
        <w:rPr>
          <w:i/>
          <w:iCs/>
          <w:lang w:val="hr-HR"/>
        </w:rPr>
        <w:t xml:space="preserve">                            </w:t>
      </w:r>
      <w:r w:rsidRPr="008345A9">
        <w:rPr>
          <w:i/>
          <w:iCs/>
          <w:lang w:val="hr-HR"/>
        </w:rPr>
        <w:t xml:space="preserve">  (ako je primjenjivo)</w:t>
      </w:r>
    </w:p>
    <w:sectPr w:rsidR="00DB3E68" w:rsidRPr="008345A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2835BB" w14:textId="77777777" w:rsidR="00F0466A" w:rsidRDefault="00F0466A" w:rsidP="00031B75">
      <w:pPr>
        <w:spacing w:after="0" w:line="240" w:lineRule="auto"/>
      </w:pPr>
      <w:r>
        <w:separator/>
      </w:r>
    </w:p>
  </w:endnote>
  <w:endnote w:type="continuationSeparator" w:id="0">
    <w:p w14:paraId="56B91EA3" w14:textId="77777777" w:rsidR="00F0466A" w:rsidRDefault="00F0466A" w:rsidP="00031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9A661A" w14:textId="77777777" w:rsidR="00F0466A" w:rsidRDefault="00F0466A" w:rsidP="00031B75">
      <w:pPr>
        <w:spacing w:after="0" w:line="240" w:lineRule="auto"/>
      </w:pPr>
      <w:r>
        <w:separator/>
      </w:r>
    </w:p>
  </w:footnote>
  <w:footnote w:type="continuationSeparator" w:id="0">
    <w:p w14:paraId="089CEE68" w14:textId="77777777" w:rsidR="00F0466A" w:rsidRDefault="00F0466A" w:rsidP="00031B75">
      <w:pPr>
        <w:spacing w:after="0" w:line="240" w:lineRule="auto"/>
      </w:pPr>
      <w:r>
        <w:continuationSeparator/>
      </w:r>
    </w:p>
  </w:footnote>
  <w:footnote w:id="1">
    <w:p w14:paraId="00573C0A" w14:textId="77777777" w:rsidR="00E36685" w:rsidRPr="00E36685" w:rsidRDefault="00545AA3" w:rsidP="00E36685">
      <w:pPr>
        <w:jc w:val="both"/>
        <w:rPr>
          <w:rFonts w:cstheme="minorHAnsi"/>
          <w:bCs/>
          <w:sz w:val="18"/>
          <w:szCs w:val="18"/>
          <w:lang w:val="hr-HR"/>
        </w:rPr>
      </w:pPr>
      <w:r w:rsidRPr="00E36685">
        <w:rPr>
          <w:rStyle w:val="Referencafusnote"/>
          <w:lang w:val="hr-HR"/>
        </w:rPr>
        <w:footnoteRef/>
      </w:r>
      <w:r w:rsidRPr="00E36685">
        <w:rPr>
          <w:lang w:val="hr-HR"/>
        </w:rPr>
        <w:t xml:space="preserve"> </w:t>
      </w:r>
      <w:r w:rsidR="00E36685" w:rsidRPr="00E36685">
        <w:rPr>
          <w:rFonts w:cstheme="minorHAnsi"/>
          <w:bCs/>
          <w:sz w:val="18"/>
          <w:szCs w:val="18"/>
          <w:lang w:val="hr-HR"/>
        </w:rPr>
        <w:t>Pojmom „jedan poduzetnik” sukladno članku 6. Programa dodjele de minimis potpora za investicije u poduzetničkim zonama Grada Drniša za 2025.-2030. obuhvaćena su sva poduzeća koja su u najmanje jednom od sljedećih međusobnih odnosa:</w:t>
      </w:r>
    </w:p>
    <w:p w14:paraId="2DA6FCDD" w14:textId="77777777" w:rsidR="00E36685" w:rsidRPr="00E36685" w:rsidRDefault="00E36685" w:rsidP="00E36685">
      <w:pPr>
        <w:numPr>
          <w:ilvl w:val="0"/>
          <w:numId w:val="4"/>
        </w:numPr>
        <w:spacing w:after="200" w:line="276" w:lineRule="auto"/>
        <w:contextualSpacing/>
        <w:jc w:val="both"/>
        <w:rPr>
          <w:rFonts w:cstheme="minorHAnsi"/>
          <w:bCs/>
          <w:sz w:val="18"/>
          <w:szCs w:val="18"/>
          <w:lang w:val="hr-HR"/>
        </w:rPr>
      </w:pPr>
      <w:r w:rsidRPr="00E36685">
        <w:rPr>
          <w:rFonts w:cstheme="minorHAnsi"/>
          <w:bCs/>
          <w:sz w:val="18"/>
          <w:szCs w:val="18"/>
          <w:lang w:val="hr-HR"/>
        </w:rPr>
        <w:t>jedno poduzeće ima većinu glasačkih prava dioničara ili članova u drugom poduzeću</w:t>
      </w:r>
    </w:p>
    <w:p w14:paraId="7A3F6AB9" w14:textId="77777777" w:rsidR="00E36685" w:rsidRPr="00E36685" w:rsidRDefault="00E36685" w:rsidP="00E36685">
      <w:pPr>
        <w:numPr>
          <w:ilvl w:val="0"/>
          <w:numId w:val="4"/>
        </w:numPr>
        <w:spacing w:after="200" w:line="276" w:lineRule="auto"/>
        <w:contextualSpacing/>
        <w:jc w:val="both"/>
        <w:rPr>
          <w:rFonts w:cstheme="minorHAnsi"/>
          <w:bCs/>
          <w:sz w:val="18"/>
          <w:szCs w:val="18"/>
          <w:lang w:val="hr-HR"/>
        </w:rPr>
      </w:pPr>
      <w:r w:rsidRPr="00E36685">
        <w:rPr>
          <w:rFonts w:cstheme="minorHAnsi"/>
          <w:bCs/>
          <w:sz w:val="18"/>
          <w:szCs w:val="18"/>
          <w:lang w:val="hr-HR"/>
        </w:rPr>
        <w:t>jedno poduzeće ima pravo imenovati ili smijeniti većinu članova upravnog, upravljačkog ili nadzornog tijela drugog poduzeća</w:t>
      </w:r>
    </w:p>
    <w:p w14:paraId="6DEE2B86" w14:textId="77777777" w:rsidR="00E36685" w:rsidRPr="00E36685" w:rsidRDefault="00E36685" w:rsidP="00E36685">
      <w:pPr>
        <w:numPr>
          <w:ilvl w:val="0"/>
          <w:numId w:val="4"/>
        </w:numPr>
        <w:spacing w:after="200" w:line="276" w:lineRule="auto"/>
        <w:contextualSpacing/>
        <w:jc w:val="both"/>
        <w:rPr>
          <w:rFonts w:cstheme="minorHAnsi"/>
          <w:bCs/>
          <w:sz w:val="18"/>
          <w:szCs w:val="18"/>
          <w:lang w:val="hr-HR"/>
        </w:rPr>
      </w:pPr>
      <w:r w:rsidRPr="00E36685">
        <w:rPr>
          <w:rFonts w:cstheme="minorHAnsi"/>
          <w:bCs/>
          <w:sz w:val="18"/>
          <w:szCs w:val="18"/>
          <w:lang w:val="hr-HR"/>
        </w:rPr>
        <w:t>jedno poduzeće ima pravo ostvarivati vladajući utjecaj na drugo poduzeće prema ugovoru sklopljenom s tim poduzećem ili prema odredbi statuta ili društvenog ugovora tog poduzeća;</w:t>
      </w:r>
    </w:p>
    <w:p w14:paraId="6508984E" w14:textId="77777777" w:rsidR="00E36685" w:rsidRPr="00E36685" w:rsidRDefault="00E36685" w:rsidP="00E36685">
      <w:pPr>
        <w:numPr>
          <w:ilvl w:val="0"/>
          <w:numId w:val="4"/>
        </w:numPr>
        <w:spacing w:after="200" w:line="276" w:lineRule="auto"/>
        <w:contextualSpacing/>
        <w:jc w:val="both"/>
        <w:rPr>
          <w:rFonts w:cstheme="minorHAnsi"/>
          <w:bCs/>
          <w:sz w:val="18"/>
          <w:szCs w:val="18"/>
          <w:lang w:val="hr-HR"/>
        </w:rPr>
      </w:pPr>
      <w:r w:rsidRPr="00E36685">
        <w:rPr>
          <w:rFonts w:cstheme="minorHAnsi"/>
          <w:bCs/>
          <w:sz w:val="18"/>
          <w:szCs w:val="18"/>
          <w:lang w:val="hr-HR"/>
        </w:rPr>
        <w:t>jedno poduzeće koje je dioničar ili član u drugom poduzeće, kontrolira samo, u skladu s dogovorom s drugim dioničarima ili članovima tog poduzeća, većinu glasačkih prava dioničara ili glasačkih prava članova u tom poduzeću.</w:t>
      </w:r>
    </w:p>
    <w:p w14:paraId="15C7E671" w14:textId="77777777" w:rsidR="00E36685" w:rsidRPr="00E36685" w:rsidRDefault="00E36685" w:rsidP="00E36685">
      <w:pPr>
        <w:jc w:val="both"/>
        <w:rPr>
          <w:rFonts w:ascii="Arial" w:hAnsi="Arial" w:cs="Arial"/>
          <w:color w:val="000000"/>
          <w:spacing w:val="-2"/>
          <w:sz w:val="16"/>
          <w:szCs w:val="16"/>
          <w:lang w:val="hr-HR"/>
        </w:rPr>
      </w:pPr>
      <w:r w:rsidRPr="00E36685">
        <w:rPr>
          <w:rFonts w:cstheme="minorHAnsi"/>
          <w:color w:val="000000"/>
          <w:spacing w:val="-2"/>
          <w:sz w:val="18"/>
          <w:szCs w:val="18"/>
          <w:lang w:val="hr-HR"/>
        </w:rPr>
        <w:t>Poduzeća koja su u bilo kojem od navedenih odnosa preko jednog ili više drugih poduzeća isto se tako smatraju jednim poduzetnikom.</w:t>
      </w:r>
    </w:p>
    <w:p w14:paraId="336BC7B3" w14:textId="30E04B6D" w:rsidR="00545AA3" w:rsidRPr="00693C3C" w:rsidRDefault="00545AA3">
      <w:pPr>
        <w:pStyle w:val="Tekstfusnote"/>
        <w:rPr>
          <w:lang w:val="hr-HR"/>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B67568"/>
    <w:multiLevelType w:val="hybridMultilevel"/>
    <w:tmpl w:val="DD164CF6"/>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352D4516"/>
    <w:multiLevelType w:val="hybridMultilevel"/>
    <w:tmpl w:val="1D6C1B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93025FD"/>
    <w:multiLevelType w:val="hybridMultilevel"/>
    <w:tmpl w:val="F386F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B530B9"/>
    <w:multiLevelType w:val="hybridMultilevel"/>
    <w:tmpl w:val="55784AEA"/>
    <w:lvl w:ilvl="0" w:tplc="9C54AB26">
      <w:start w:val="2"/>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E68"/>
    <w:rsid w:val="0000766F"/>
    <w:rsid w:val="00031B75"/>
    <w:rsid w:val="00053B22"/>
    <w:rsid w:val="000855A5"/>
    <w:rsid w:val="000B5209"/>
    <w:rsid w:val="00160D51"/>
    <w:rsid w:val="00193D2C"/>
    <w:rsid w:val="001A181E"/>
    <w:rsid w:val="001C570B"/>
    <w:rsid w:val="00235B23"/>
    <w:rsid w:val="00257852"/>
    <w:rsid w:val="0032416B"/>
    <w:rsid w:val="00325FDE"/>
    <w:rsid w:val="003340EE"/>
    <w:rsid w:val="00357E59"/>
    <w:rsid w:val="003611A6"/>
    <w:rsid w:val="00375B8A"/>
    <w:rsid w:val="003B4778"/>
    <w:rsid w:val="0044120D"/>
    <w:rsid w:val="00491090"/>
    <w:rsid w:val="00495130"/>
    <w:rsid w:val="004A4CAA"/>
    <w:rsid w:val="004A631D"/>
    <w:rsid w:val="00545AA3"/>
    <w:rsid w:val="0055566C"/>
    <w:rsid w:val="0055797C"/>
    <w:rsid w:val="0057473A"/>
    <w:rsid w:val="005E5C21"/>
    <w:rsid w:val="00622905"/>
    <w:rsid w:val="00674E13"/>
    <w:rsid w:val="00693C3C"/>
    <w:rsid w:val="007A07A1"/>
    <w:rsid w:val="007D2179"/>
    <w:rsid w:val="008345A9"/>
    <w:rsid w:val="00890777"/>
    <w:rsid w:val="008F4C48"/>
    <w:rsid w:val="009B536D"/>
    <w:rsid w:val="009C7508"/>
    <w:rsid w:val="00A31F9D"/>
    <w:rsid w:val="00A831BF"/>
    <w:rsid w:val="00A875B9"/>
    <w:rsid w:val="00B30BEC"/>
    <w:rsid w:val="00B654E3"/>
    <w:rsid w:val="00B80BD5"/>
    <w:rsid w:val="00B85B28"/>
    <w:rsid w:val="00BA093C"/>
    <w:rsid w:val="00BA63E8"/>
    <w:rsid w:val="00BD516B"/>
    <w:rsid w:val="00BF3C8D"/>
    <w:rsid w:val="00C253B1"/>
    <w:rsid w:val="00C50F7F"/>
    <w:rsid w:val="00C93963"/>
    <w:rsid w:val="00CA0E1C"/>
    <w:rsid w:val="00D31115"/>
    <w:rsid w:val="00D47EEB"/>
    <w:rsid w:val="00D70FA1"/>
    <w:rsid w:val="00DB3E68"/>
    <w:rsid w:val="00DF5D03"/>
    <w:rsid w:val="00E36685"/>
    <w:rsid w:val="00E505D6"/>
    <w:rsid w:val="00E82BE9"/>
    <w:rsid w:val="00E924AA"/>
    <w:rsid w:val="00F02159"/>
    <w:rsid w:val="00F0466A"/>
    <w:rsid w:val="00F241AB"/>
    <w:rsid w:val="00F53152"/>
    <w:rsid w:val="00F7485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7ED7DE"/>
  <w15:chartTrackingRefBased/>
  <w15:docId w15:val="{13B0C79D-8568-4544-8D0F-1D59A67BA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uiPriority w:val="99"/>
    <w:semiHidden/>
    <w:unhideWhenUsed/>
    <w:rsid w:val="00DB3E68"/>
    <w:rPr>
      <w:sz w:val="16"/>
      <w:szCs w:val="16"/>
    </w:rPr>
  </w:style>
  <w:style w:type="paragraph" w:styleId="Tekstkomentara">
    <w:name w:val="annotation text"/>
    <w:basedOn w:val="Normal"/>
    <w:link w:val="TekstkomentaraChar"/>
    <w:uiPriority w:val="99"/>
    <w:unhideWhenUsed/>
    <w:rsid w:val="00DB3E68"/>
    <w:pPr>
      <w:spacing w:after="0" w:line="240" w:lineRule="auto"/>
    </w:pPr>
    <w:rPr>
      <w:rFonts w:ascii="Cambria" w:eastAsia="MS Mincho" w:hAnsi="Cambria" w:cs="Times New Roman"/>
      <w:kern w:val="0"/>
      <w:sz w:val="20"/>
      <w:szCs w:val="20"/>
      <w:lang w:val="en-US"/>
      <w14:ligatures w14:val="none"/>
    </w:rPr>
  </w:style>
  <w:style w:type="character" w:customStyle="1" w:styleId="TekstkomentaraChar">
    <w:name w:val="Tekst komentara Char"/>
    <w:basedOn w:val="Zadanifontodlomka"/>
    <w:link w:val="Tekstkomentara"/>
    <w:uiPriority w:val="99"/>
    <w:rsid w:val="00DB3E68"/>
    <w:rPr>
      <w:rFonts w:ascii="Cambria" w:eastAsia="MS Mincho" w:hAnsi="Cambria" w:cs="Times New Roman"/>
      <w:kern w:val="0"/>
      <w:sz w:val="20"/>
      <w:szCs w:val="20"/>
      <w:lang w:val="en-US"/>
      <w14:ligatures w14:val="none"/>
    </w:rPr>
  </w:style>
  <w:style w:type="paragraph" w:styleId="Predmetkomentara">
    <w:name w:val="annotation subject"/>
    <w:basedOn w:val="Tekstkomentara"/>
    <w:next w:val="Tekstkomentara"/>
    <w:link w:val="PredmetkomentaraChar"/>
    <w:uiPriority w:val="99"/>
    <w:semiHidden/>
    <w:unhideWhenUsed/>
    <w:rsid w:val="00DB3E68"/>
    <w:pPr>
      <w:spacing w:after="160"/>
    </w:pPr>
    <w:rPr>
      <w:rFonts w:asciiTheme="minorHAnsi" w:eastAsiaTheme="minorHAnsi" w:hAnsiTheme="minorHAnsi" w:cstheme="minorBidi"/>
      <w:b/>
      <w:bCs/>
      <w:kern w:val="2"/>
      <w:lang w:val="en-GB"/>
      <w14:ligatures w14:val="standardContextual"/>
    </w:rPr>
  </w:style>
  <w:style w:type="character" w:customStyle="1" w:styleId="PredmetkomentaraChar">
    <w:name w:val="Predmet komentara Char"/>
    <w:basedOn w:val="TekstkomentaraChar"/>
    <w:link w:val="Predmetkomentara"/>
    <w:uiPriority w:val="99"/>
    <w:semiHidden/>
    <w:rsid w:val="00DB3E68"/>
    <w:rPr>
      <w:rFonts w:ascii="Cambria" w:eastAsia="MS Mincho" w:hAnsi="Cambria" w:cs="Times New Roman"/>
      <w:b/>
      <w:bCs/>
      <w:kern w:val="0"/>
      <w:sz w:val="20"/>
      <w:szCs w:val="20"/>
      <w:lang w:val="en-US"/>
      <w14:ligatures w14:val="none"/>
    </w:rPr>
  </w:style>
  <w:style w:type="paragraph" w:styleId="Tekstfusnote">
    <w:name w:val="footnote text"/>
    <w:basedOn w:val="Normal"/>
    <w:link w:val="TekstfusnoteChar"/>
    <w:uiPriority w:val="99"/>
    <w:semiHidden/>
    <w:unhideWhenUsed/>
    <w:rsid w:val="00031B75"/>
    <w:pPr>
      <w:spacing w:after="0" w:line="240" w:lineRule="auto"/>
    </w:pPr>
    <w:rPr>
      <w:sz w:val="20"/>
      <w:szCs w:val="20"/>
    </w:rPr>
  </w:style>
  <w:style w:type="character" w:customStyle="1" w:styleId="TekstfusnoteChar">
    <w:name w:val="Tekst fusnote Char"/>
    <w:basedOn w:val="Zadanifontodlomka"/>
    <w:link w:val="Tekstfusnote"/>
    <w:uiPriority w:val="99"/>
    <w:semiHidden/>
    <w:rsid w:val="00031B75"/>
    <w:rPr>
      <w:sz w:val="20"/>
      <w:szCs w:val="20"/>
    </w:rPr>
  </w:style>
  <w:style w:type="character" w:styleId="Referencafusnote">
    <w:name w:val="footnote reference"/>
    <w:aliases w:val="BVI fnr,ftref,stylish,BVI fnr Car Char1 Char,BVI fnr Car Car Car Char1 Char,BVI fnr Car Car Char1 Char,BVI fnr Car Car Car Car Car Char1 Char,BVI fnr Car Car Car Car Char Car Car Char1 Char,BVI fnr Car Car,BVI fnr Car, BVI fnr"/>
    <w:basedOn w:val="Zadanifontodlomka"/>
    <w:link w:val="BVIfnrCarChar1"/>
    <w:uiPriority w:val="99"/>
    <w:unhideWhenUsed/>
    <w:qFormat/>
    <w:rsid w:val="00031B75"/>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Referencafusnote"/>
    <w:uiPriority w:val="99"/>
    <w:rsid w:val="00B85B28"/>
    <w:pPr>
      <w:spacing w:before="120" w:line="240" w:lineRule="exact"/>
      <w:jc w:val="both"/>
    </w:pPr>
    <w:rPr>
      <w:vertAlign w:val="superscript"/>
    </w:rPr>
  </w:style>
  <w:style w:type="paragraph" w:styleId="Odlomakpopisa">
    <w:name w:val="List Paragraph"/>
    <w:basedOn w:val="Normal"/>
    <w:uiPriority w:val="34"/>
    <w:qFormat/>
    <w:rsid w:val="00D70FA1"/>
    <w:pPr>
      <w:ind w:left="720"/>
      <w:contextualSpacing/>
    </w:pPr>
  </w:style>
  <w:style w:type="table" w:styleId="Reetkatablice">
    <w:name w:val="Table Grid"/>
    <w:basedOn w:val="Obinatablica"/>
    <w:uiPriority w:val="39"/>
    <w:rsid w:val="00491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77F50-BB1E-4EE5-B2EA-C302F1732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Lovrić</dc:creator>
  <cp:keywords/>
  <dc:description/>
  <cp:lastModifiedBy>Marija Lovrić</cp:lastModifiedBy>
  <cp:revision>2</cp:revision>
  <dcterms:created xsi:type="dcterms:W3CDTF">2026-04-26T15:18:00Z</dcterms:created>
  <dcterms:modified xsi:type="dcterms:W3CDTF">2026-04-26T15:18:00Z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f6ff832a-9317-4e9a-9cce-2381a683f4ee</vt:lpwstr>
  </property>
</Properties>
</file>